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0C99" w:rsidRPr="00580C99" w:rsidRDefault="00580C99" w:rsidP="00580C99">
      <w:pPr>
        <w:spacing w:before="100" w:beforeAutospacing="1" w:after="100" w:afterAutospacing="1"/>
        <w:jc w:val="center"/>
        <w:outlineLvl w:val="1"/>
        <w:rPr>
          <w:rFonts w:ascii="Times" w:eastAsia="Times New Roman" w:hAnsi="Times" w:cs="Times New Roman"/>
          <w:b/>
          <w:bCs/>
          <w:sz w:val="36"/>
          <w:szCs w:val="36"/>
        </w:rPr>
      </w:pPr>
      <w:r w:rsidRPr="00580C99">
        <w:rPr>
          <w:rFonts w:ascii="Times" w:eastAsia="Times New Roman" w:hAnsi="Times" w:cs="Times New Roman"/>
          <w:b/>
          <w:bCs/>
          <w:sz w:val="36"/>
          <w:szCs w:val="36"/>
        </w:rPr>
        <w:t>Railroa</w:t>
      </w:r>
      <w:bookmarkStart w:id="0" w:name="_GoBack"/>
      <w:bookmarkEnd w:id="0"/>
      <w:r w:rsidRPr="00580C99">
        <w:rPr>
          <w:rFonts w:ascii="Times" w:eastAsia="Times New Roman" w:hAnsi="Times" w:cs="Times New Roman"/>
          <w:b/>
          <w:bCs/>
          <w:sz w:val="36"/>
          <w:szCs w:val="36"/>
        </w:rPr>
        <w:t>ding Merit Badge</w:t>
      </w:r>
      <w:r w:rsidRPr="00580C99">
        <w:rPr>
          <w:rFonts w:ascii="Times" w:eastAsia="Times New Roman" w:hAnsi="Times" w:cs="Times New Roman"/>
          <w:b/>
          <w:bCs/>
          <w:sz w:val="36"/>
          <w:szCs w:val="36"/>
        </w:rPr>
        <w:br/>
        <w:t>Requirement 1c Study Guide</w:t>
      </w:r>
    </w:p>
    <w:p w:rsidR="00580C99" w:rsidRPr="00580C99" w:rsidRDefault="00580C99" w:rsidP="00580C99">
      <w:pPr>
        <w:spacing w:before="100" w:beforeAutospacing="1" w:after="100" w:afterAutospacing="1"/>
        <w:rPr>
          <w:rFonts w:ascii="Times" w:hAnsi="Times" w:cs="Times New Roman"/>
          <w:sz w:val="20"/>
          <w:szCs w:val="20"/>
        </w:rPr>
      </w:pPr>
      <w:r w:rsidRPr="00580C99">
        <w:rPr>
          <w:rFonts w:ascii="Times" w:hAnsi="Times" w:cs="Times New Roman"/>
          <w:sz w:val="20"/>
          <w:szCs w:val="20"/>
        </w:rPr>
        <w:fldChar w:fldCharType="begin"/>
      </w:r>
      <w:r w:rsidRPr="00580C99">
        <w:rPr>
          <w:rFonts w:ascii="Times" w:hAnsi="Times" w:cs="Times New Roman"/>
          <w:sz w:val="20"/>
          <w:szCs w:val="20"/>
        </w:rPr>
        <w:instrText xml:space="preserve"> HYPERLINK "http://www.ncry.org/rrmb.htm" \t "_ncry" </w:instrText>
      </w:r>
      <w:r w:rsidRPr="00580C99">
        <w:rPr>
          <w:rFonts w:ascii="Times" w:hAnsi="Times" w:cs="Times New Roman"/>
          <w:sz w:val="20"/>
          <w:szCs w:val="20"/>
        </w:rPr>
      </w:r>
      <w:r w:rsidRPr="00580C99">
        <w:rPr>
          <w:rFonts w:ascii="Times" w:hAnsi="Times" w:cs="Times New Roman"/>
          <w:sz w:val="20"/>
          <w:szCs w:val="20"/>
        </w:rPr>
        <w:fldChar w:fldCharType="separate"/>
      </w:r>
      <w:r>
        <w:rPr>
          <w:rFonts w:ascii="Times" w:hAnsi="Times" w:cs="Times New Roman"/>
          <w:noProof/>
          <w:sz w:val="20"/>
          <w:szCs w:val="20"/>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889000" cy="889000"/>
            <wp:effectExtent l="0" t="0" r="0" b="0"/>
            <wp:wrapSquare wrapText="bothSides"/>
            <wp:docPr id="1" name="Picture 2" descr="R Merit Badge">
              <a:hlinkClick xmlns:a="http://schemas.openxmlformats.org/drawingml/2006/main" r:id="rId6" tgtFrame="&quot;_nc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 Merit Badge">
                      <a:hlinkClick r:id="rId6" tgtFrame="&quot;_ncry&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0C99">
        <w:rPr>
          <w:rFonts w:ascii="Times" w:hAnsi="Times" w:cs="Times New Roman"/>
          <w:sz w:val="20"/>
          <w:szCs w:val="20"/>
        </w:rPr>
        <w:fldChar w:fldCharType="end"/>
      </w:r>
      <w:r w:rsidRPr="00580C99">
        <w:rPr>
          <w:rFonts w:ascii="Book Antiqua" w:hAnsi="Book Antiqua" w:cs="Times New Roman"/>
          <w:b/>
          <w:bCs/>
          <w:i/>
          <w:iCs/>
          <w:sz w:val="20"/>
          <w:szCs w:val="20"/>
        </w:rPr>
        <w:t xml:space="preserve">Using models or </w:t>
      </w:r>
      <w:proofErr w:type="gramStart"/>
      <w:r w:rsidRPr="00580C99">
        <w:rPr>
          <w:rFonts w:ascii="Book Antiqua" w:hAnsi="Book Antiqua" w:cs="Times New Roman"/>
          <w:b/>
          <w:bCs/>
          <w:i/>
          <w:iCs/>
          <w:sz w:val="20"/>
          <w:szCs w:val="20"/>
        </w:rPr>
        <w:t>pictures,</w:t>
      </w:r>
      <w:proofErr w:type="gramEnd"/>
      <w:r w:rsidRPr="00580C99">
        <w:rPr>
          <w:rFonts w:ascii="Book Antiqua" w:hAnsi="Book Antiqua" w:cs="Times New Roman"/>
          <w:b/>
          <w:bCs/>
          <w:i/>
          <w:iCs/>
          <w:sz w:val="20"/>
          <w:szCs w:val="20"/>
        </w:rPr>
        <w:t xml:space="preserve"> identify 10 types of railroad freight or passenger cars. Explain the purpose of each type of car.</w:t>
      </w:r>
    </w:p>
    <w:p w:rsidR="00580C99" w:rsidRPr="00580C99" w:rsidRDefault="00580C99" w:rsidP="00580C99">
      <w:pPr>
        <w:spacing w:before="100" w:beforeAutospacing="1" w:after="100" w:afterAutospacing="1"/>
        <w:rPr>
          <w:rFonts w:ascii="Times" w:hAnsi="Times" w:cs="Times New Roman"/>
          <w:sz w:val="20"/>
          <w:szCs w:val="20"/>
        </w:rPr>
      </w:pPr>
      <w:r w:rsidRPr="00580C99">
        <w:rPr>
          <w:rFonts w:ascii="Times" w:hAnsi="Times" w:cs="Times New Roman"/>
          <w:sz w:val="20"/>
          <w:szCs w:val="20"/>
        </w:rPr>
        <w:t xml:space="preserve">There are a few basic types of freight cars, such as the </w:t>
      </w:r>
      <w:hyperlink r:id="rId8" w:anchor="flat" w:history="1">
        <w:r w:rsidRPr="00580C99">
          <w:rPr>
            <w:rFonts w:ascii="Times" w:hAnsi="Times" w:cs="Times New Roman"/>
            <w:color w:val="0000FF"/>
            <w:sz w:val="20"/>
            <w:szCs w:val="20"/>
            <w:u w:val="single"/>
          </w:rPr>
          <w:t>Flatcar</w:t>
        </w:r>
      </w:hyperlink>
      <w:r w:rsidRPr="00580C99">
        <w:rPr>
          <w:rFonts w:ascii="Times" w:hAnsi="Times" w:cs="Times New Roman"/>
          <w:sz w:val="20"/>
          <w:szCs w:val="20"/>
        </w:rPr>
        <w:t xml:space="preserve">, the </w:t>
      </w:r>
      <w:hyperlink r:id="rId9" w:anchor="hopper" w:history="1">
        <w:r w:rsidRPr="00580C99">
          <w:rPr>
            <w:rFonts w:ascii="Times" w:hAnsi="Times" w:cs="Times New Roman"/>
            <w:color w:val="0000FF"/>
            <w:sz w:val="20"/>
            <w:szCs w:val="20"/>
            <w:u w:val="single"/>
          </w:rPr>
          <w:t>Hopper</w:t>
        </w:r>
      </w:hyperlink>
      <w:r w:rsidRPr="00580C99">
        <w:rPr>
          <w:rFonts w:ascii="Times" w:hAnsi="Times" w:cs="Times New Roman"/>
          <w:sz w:val="20"/>
          <w:szCs w:val="20"/>
        </w:rPr>
        <w:t xml:space="preserve"> car the </w:t>
      </w:r>
      <w:hyperlink r:id="rId10" w:anchor="box" w:history="1">
        <w:r w:rsidRPr="00580C99">
          <w:rPr>
            <w:rFonts w:ascii="Times" w:hAnsi="Times" w:cs="Times New Roman"/>
            <w:color w:val="0000FF"/>
            <w:sz w:val="20"/>
            <w:szCs w:val="20"/>
            <w:u w:val="single"/>
          </w:rPr>
          <w:t>Boxcar</w:t>
        </w:r>
      </w:hyperlink>
      <w:r w:rsidRPr="00580C99">
        <w:rPr>
          <w:rFonts w:ascii="Times" w:hAnsi="Times" w:cs="Times New Roman"/>
          <w:sz w:val="20"/>
          <w:szCs w:val="20"/>
        </w:rPr>
        <w:t xml:space="preserve">, and the </w:t>
      </w:r>
      <w:hyperlink r:id="rId11" w:anchor="tank" w:history="1">
        <w:r w:rsidRPr="00580C99">
          <w:rPr>
            <w:rFonts w:ascii="Times" w:hAnsi="Times" w:cs="Times New Roman"/>
            <w:color w:val="0000FF"/>
            <w:sz w:val="20"/>
            <w:szCs w:val="20"/>
            <w:u w:val="single"/>
          </w:rPr>
          <w:t>Tank</w:t>
        </w:r>
      </w:hyperlink>
      <w:r w:rsidRPr="00580C99">
        <w:rPr>
          <w:rFonts w:ascii="Times" w:hAnsi="Times" w:cs="Times New Roman"/>
          <w:sz w:val="20"/>
          <w:szCs w:val="20"/>
        </w:rPr>
        <w:t xml:space="preserve"> car, but each type of car has a few special variations of that type of car. There are also some more recent specialty types of cars. And don't forget the </w:t>
      </w:r>
      <w:hyperlink r:id="rId12" w:anchor="caboose" w:history="1">
        <w:r w:rsidRPr="00580C99">
          <w:rPr>
            <w:rFonts w:ascii="Times" w:hAnsi="Times" w:cs="Times New Roman"/>
            <w:color w:val="0000FF"/>
            <w:sz w:val="20"/>
            <w:szCs w:val="20"/>
            <w:u w:val="single"/>
          </w:rPr>
          <w:t>Cabooses</w:t>
        </w:r>
      </w:hyperlink>
      <w:r w:rsidRPr="00580C99">
        <w:rPr>
          <w:rFonts w:ascii="Times" w:hAnsi="Times" w:cs="Times New Roman"/>
          <w:sz w:val="20"/>
          <w:szCs w:val="20"/>
        </w:rPr>
        <w:t xml:space="preserve">! This page will also show you how to spot different types of </w:t>
      </w:r>
      <w:hyperlink r:id="rId13" w:anchor="coach" w:history="1">
        <w:r w:rsidRPr="00580C99">
          <w:rPr>
            <w:rFonts w:ascii="Times" w:hAnsi="Times" w:cs="Times New Roman"/>
            <w:color w:val="0000FF"/>
            <w:sz w:val="20"/>
            <w:szCs w:val="20"/>
            <w:u w:val="single"/>
          </w:rPr>
          <w:t>Passenger cars</w:t>
        </w:r>
      </w:hyperlink>
      <w:r w:rsidRPr="00580C99">
        <w:rPr>
          <w:rFonts w:ascii="Times" w:hAnsi="Times" w:cs="Times New Roman"/>
          <w:sz w:val="20"/>
          <w:szCs w:val="20"/>
        </w:rPr>
        <w:t>.</w:t>
      </w:r>
    </w:p>
    <w:p w:rsidR="00580C99" w:rsidRPr="00580C99" w:rsidRDefault="00580C99" w:rsidP="00580C99">
      <w:pPr>
        <w:spacing w:before="100" w:beforeAutospacing="1" w:after="100" w:afterAutospacing="1"/>
        <w:rPr>
          <w:rFonts w:ascii="Times" w:hAnsi="Times" w:cs="Times New Roman"/>
          <w:sz w:val="20"/>
          <w:szCs w:val="20"/>
        </w:rPr>
      </w:pPr>
      <w:r w:rsidRPr="00580C99">
        <w:rPr>
          <w:rFonts w:ascii="Times" w:hAnsi="Times" w:cs="Times New Roman"/>
          <w:sz w:val="20"/>
          <w:szCs w:val="20"/>
        </w:rPr>
        <w:t xml:space="preserve">The pictures below are used here with permission of the photographers, to illustrate the various types of cars. If you click on most of the images, you'll get to see the full-size version. (Most of the 'big versions' will take you to the website with the original picture, and many of these off-site images are very large, and they may take a lot of time to load if you have a slow </w:t>
      </w:r>
      <w:proofErr w:type="spellStart"/>
      <w:r w:rsidRPr="00580C99">
        <w:rPr>
          <w:rFonts w:ascii="Times" w:hAnsi="Times" w:cs="Times New Roman"/>
          <w:sz w:val="20"/>
          <w:szCs w:val="20"/>
        </w:rPr>
        <w:t>conection</w:t>
      </w:r>
      <w:proofErr w:type="spellEnd"/>
      <w:r w:rsidRPr="00580C99">
        <w:rPr>
          <w:rFonts w:ascii="Times" w:hAnsi="Times" w:cs="Times New Roman"/>
          <w:sz w:val="20"/>
          <w:szCs w:val="20"/>
        </w:rPr>
        <w:t>.)</w:t>
      </w:r>
    </w:p>
    <w:p w:rsidR="00580C99" w:rsidRPr="00580C99" w:rsidRDefault="00580C99" w:rsidP="00580C99">
      <w:pPr>
        <w:spacing w:before="100" w:beforeAutospacing="1" w:after="100" w:afterAutospacing="1"/>
        <w:rPr>
          <w:rFonts w:ascii="Times" w:hAnsi="Times" w:cs="Times New Roman"/>
          <w:sz w:val="20"/>
          <w:szCs w:val="20"/>
        </w:rPr>
      </w:pPr>
      <w:r w:rsidRPr="00580C99">
        <w:rPr>
          <w:rFonts w:ascii="Times" w:hAnsi="Times" w:cs="Times New Roman"/>
          <w:sz w:val="20"/>
          <w:szCs w:val="20"/>
        </w:rPr>
        <w:t>If you are interested in seeing more pictures of different types of cars and locomotives in the paint jobs of various railroads, please check out these websites</w:t>
      </w:r>
      <w:proofErr w:type="gramStart"/>
      <w:r w:rsidRPr="00580C99">
        <w:rPr>
          <w:rFonts w:ascii="Times" w:hAnsi="Times" w:cs="Times New Roman"/>
          <w:sz w:val="20"/>
          <w:szCs w:val="20"/>
        </w:rPr>
        <w:t>;</w:t>
      </w:r>
      <w:proofErr w:type="gramEnd"/>
    </w:p>
    <w:p w:rsidR="00580C99" w:rsidRPr="00580C99" w:rsidRDefault="00580C99" w:rsidP="00580C99">
      <w:pPr>
        <w:numPr>
          <w:ilvl w:val="0"/>
          <w:numId w:val="1"/>
        </w:numPr>
        <w:spacing w:before="100" w:beforeAutospacing="1" w:after="100" w:afterAutospacing="1"/>
        <w:rPr>
          <w:rFonts w:ascii="Times" w:eastAsia="Times New Roman" w:hAnsi="Times" w:cs="Times New Roman"/>
          <w:sz w:val="20"/>
          <w:szCs w:val="20"/>
        </w:rPr>
      </w:pPr>
      <w:hyperlink r:id="rId14" w:history="1">
        <w:r w:rsidRPr="00580C99">
          <w:rPr>
            <w:rFonts w:ascii="Times" w:eastAsia="Times New Roman" w:hAnsi="Times" w:cs="Times New Roman"/>
            <w:color w:val="0000FF"/>
            <w:sz w:val="20"/>
            <w:szCs w:val="20"/>
            <w:u w:val="single"/>
          </w:rPr>
          <w:t xml:space="preserve">David Graham's </w:t>
        </w:r>
        <w:proofErr w:type="spellStart"/>
        <w:r w:rsidRPr="00580C99">
          <w:rPr>
            <w:rFonts w:ascii="Times" w:eastAsia="Times New Roman" w:hAnsi="Times" w:cs="Times New Roman"/>
            <w:color w:val="0000FF"/>
            <w:sz w:val="20"/>
            <w:szCs w:val="20"/>
            <w:u w:val="single"/>
          </w:rPr>
          <w:t>Railfan</w:t>
        </w:r>
        <w:proofErr w:type="spellEnd"/>
        <w:r w:rsidRPr="00580C99">
          <w:rPr>
            <w:rFonts w:ascii="Times" w:eastAsia="Times New Roman" w:hAnsi="Times" w:cs="Times New Roman"/>
            <w:color w:val="0000FF"/>
            <w:sz w:val="20"/>
            <w:szCs w:val="20"/>
            <w:u w:val="single"/>
          </w:rPr>
          <w:t xml:space="preserve"> Archive</w:t>
        </w:r>
      </w:hyperlink>
    </w:p>
    <w:p w:rsidR="00580C99" w:rsidRPr="00580C99" w:rsidRDefault="00580C99" w:rsidP="00580C99">
      <w:pPr>
        <w:numPr>
          <w:ilvl w:val="0"/>
          <w:numId w:val="1"/>
        </w:numPr>
        <w:spacing w:before="100" w:beforeAutospacing="1" w:after="100" w:afterAutospacing="1"/>
        <w:rPr>
          <w:rFonts w:ascii="Times" w:eastAsia="Times New Roman" w:hAnsi="Times" w:cs="Times New Roman"/>
          <w:sz w:val="20"/>
          <w:szCs w:val="20"/>
        </w:rPr>
      </w:pPr>
      <w:hyperlink r:id="rId15" w:history="1">
        <w:r w:rsidRPr="00580C99">
          <w:rPr>
            <w:rFonts w:ascii="Times" w:eastAsia="Times New Roman" w:hAnsi="Times" w:cs="Times New Roman"/>
            <w:color w:val="0000FF"/>
            <w:sz w:val="20"/>
            <w:szCs w:val="20"/>
            <w:u w:val="single"/>
          </w:rPr>
          <w:t>http://railfan.ca/</w:t>
        </w:r>
      </w:hyperlink>
    </w:p>
    <w:p w:rsidR="00580C99" w:rsidRPr="00580C99" w:rsidRDefault="00580C99" w:rsidP="00580C99">
      <w:pPr>
        <w:numPr>
          <w:ilvl w:val="0"/>
          <w:numId w:val="1"/>
        </w:numPr>
        <w:spacing w:before="100" w:beforeAutospacing="1" w:after="100" w:afterAutospacing="1"/>
        <w:rPr>
          <w:rFonts w:ascii="Times" w:eastAsia="Times New Roman" w:hAnsi="Times" w:cs="Times New Roman"/>
          <w:sz w:val="20"/>
          <w:szCs w:val="20"/>
        </w:rPr>
      </w:pPr>
      <w:hyperlink r:id="rId16" w:history="1">
        <w:r w:rsidRPr="00580C99">
          <w:rPr>
            <w:rFonts w:ascii="Times" w:eastAsia="Times New Roman" w:hAnsi="Times" w:cs="Times New Roman"/>
            <w:color w:val="0000FF"/>
            <w:sz w:val="20"/>
            <w:szCs w:val="20"/>
            <w:u w:val="single"/>
          </w:rPr>
          <w:t xml:space="preserve">Chris </w:t>
        </w:r>
        <w:proofErr w:type="spellStart"/>
        <w:r w:rsidRPr="00580C99">
          <w:rPr>
            <w:rFonts w:ascii="Times" w:eastAsia="Times New Roman" w:hAnsi="Times" w:cs="Times New Roman"/>
            <w:color w:val="0000FF"/>
            <w:sz w:val="20"/>
            <w:szCs w:val="20"/>
            <w:u w:val="single"/>
          </w:rPr>
          <w:t>vanderHeide's</w:t>
        </w:r>
        <w:proofErr w:type="spellEnd"/>
        <w:r w:rsidRPr="00580C99">
          <w:rPr>
            <w:rFonts w:ascii="Times" w:eastAsia="Times New Roman" w:hAnsi="Times" w:cs="Times New Roman"/>
            <w:color w:val="0000FF"/>
            <w:sz w:val="20"/>
            <w:szCs w:val="20"/>
            <w:u w:val="single"/>
          </w:rPr>
          <w:t xml:space="preserve"> Canadian Freight Railcar Gallery</w:t>
        </w:r>
      </w:hyperlink>
    </w:p>
    <w:p w:rsidR="00580C99" w:rsidRPr="00580C99" w:rsidRDefault="00580C99" w:rsidP="00580C99">
      <w:pPr>
        <w:numPr>
          <w:ilvl w:val="0"/>
          <w:numId w:val="1"/>
        </w:numPr>
        <w:spacing w:before="100" w:beforeAutospacing="1" w:after="100" w:afterAutospacing="1"/>
        <w:rPr>
          <w:rFonts w:ascii="Times" w:eastAsia="Times New Roman" w:hAnsi="Times" w:cs="Times New Roman"/>
          <w:sz w:val="20"/>
          <w:szCs w:val="20"/>
        </w:rPr>
      </w:pPr>
      <w:hyperlink r:id="rId17" w:history="1">
        <w:r w:rsidRPr="00580C99">
          <w:rPr>
            <w:rFonts w:ascii="Times" w:eastAsia="Times New Roman" w:hAnsi="Times" w:cs="Times New Roman"/>
            <w:color w:val="0000FF"/>
            <w:sz w:val="20"/>
            <w:szCs w:val="20"/>
            <w:u w:val="single"/>
          </w:rPr>
          <w:t>http://freight.railfan.ca/</w:t>
        </w:r>
      </w:hyperlink>
    </w:p>
    <w:p w:rsidR="00580C99" w:rsidRPr="00580C99" w:rsidRDefault="00580C99" w:rsidP="00580C99">
      <w:pPr>
        <w:numPr>
          <w:ilvl w:val="0"/>
          <w:numId w:val="1"/>
        </w:numPr>
        <w:spacing w:before="100" w:beforeAutospacing="1" w:after="100" w:afterAutospacing="1"/>
        <w:rPr>
          <w:rFonts w:ascii="Times" w:eastAsia="Times New Roman" w:hAnsi="Times" w:cs="Times New Roman"/>
          <w:sz w:val="20"/>
          <w:szCs w:val="20"/>
        </w:rPr>
      </w:pPr>
      <w:hyperlink r:id="rId18" w:history="1">
        <w:r w:rsidRPr="00580C99">
          <w:rPr>
            <w:rFonts w:ascii="Times" w:eastAsia="Times New Roman" w:hAnsi="Times" w:cs="Times New Roman"/>
            <w:color w:val="0000FF"/>
            <w:sz w:val="20"/>
            <w:szCs w:val="20"/>
            <w:u w:val="single"/>
          </w:rPr>
          <w:t>Ryan Wilkerson's photos</w:t>
        </w:r>
      </w:hyperlink>
    </w:p>
    <w:p w:rsidR="00580C99" w:rsidRPr="00580C99" w:rsidRDefault="00580C99" w:rsidP="00580C99">
      <w:pPr>
        <w:numPr>
          <w:ilvl w:val="0"/>
          <w:numId w:val="1"/>
        </w:numPr>
        <w:spacing w:before="100" w:beforeAutospacing="1" w:after="100" w:afterAutospacing="1"/>
        <w:rPr>
          <w:rFonts w:ascii="Times" w:eastAsia="Times New Roman" w:hAnsi="Times" w:cs="Times New Roman"/>
          <w:sz w:val="20"/>
          <w:szCs w:val="20"/>
        </w:rPr>
      </w:pPr>
      <w:hyperlink r:id="rId19" w:history="1">
        <w:r w:rsidRPr="00580C99">
          <w:rPr>
            <w:rFonts w:ascii="Times" w:eastAsia="Times New Roman" w:hAnsi="Times" w:cs="Times New Roman"/>
            <w:color w:val="0000FF"/>
            <w:sz w:val="20"/>
            <w:szCs w:val="20"/>
            <w:u w:val="single"/>
          </w:rPr>
          <w:t>http://www.shastarails.com/</w:t>
        </w:r>
      </w:hyperlink>
    </w:p>
    <w:p w:rsidR="00580C99" w:rsidRPr="00580C99" w:rsidRDefault="00580C99" w:rsidP="00580C99">
      <w:pPr>
        <w:spacing w:before="100" w:beforeAutospacing="1" w:after="100" w:afterAutospacing="1"/>
        <w:rPr>
          <w:rFonts w:ascii="Times" w:hAnsi="Times" w:cs="Times New Roman"/>
          <w:color w:val="FF0000"/>
          <w:sz w:val="20"/>
          <w:szCs w:val="20"/>
        </w:rPr>
      </w:pPr>
      <w:r w:rsidRPr="00580C99">
        <w:rPr>
          <w:rFonts w:ascii="Times" w:hAnsi="Times" w:cs="Times New Roman"/>
          <w:color w:val="FF0000"/>
          <w:sz w:val="20"/>
          <w:szCs w:val="20"/>
        </w:rPr>
        <w:t xml:space="preserve">Please use the worksheet to make notes about the requirements that you are learning about to be signed off on the day of the Merit Badge Classes. </w:t>
      </w:r>
    </w:p>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sz w:val="20"/>
          <w:szCs w:val="20"/>
        </w:rPr>
        <w:pict>
          <v:rect id="_x0000_i1025" style="width:117pt;height:1.5pt" o:hrpct="250" o:hrstd="t" o:hr="t" fillcolor="#aaa" stroked="f"/>
        </w:pict>
      </w:r>
    </w:p>
    <w:p w:rsidR="00580C99" w:rsidRPr="00580C99" w:rsidRDefault="00580C99" w:rsidP="00580C99">
      <w:pPr>
        <w:spacing w:before="100" w:beforeAutospacing="1" w:after="100" w:afterAutospacing="1"/>
        <w:outlineLvl w:val="1"/>
        <w:rPr>
          <w:rFonts w:ascii="Times" w:eastAsia="Times New Roman" w:hAnsi="Times" w:cs="Times New Roman"/>
          <w:b/>
          <w:bCs/>
          <w:sz w:val="36"/>
          <w:szCs w:val="36"/>
        </w:rPr>
      </w:pPr>
      <w:r w:rsidRPr="00580C99">
        <w:rPr>
          <w:rFonts w:ascii="Times" w:eastAsia="Times New Roman" w:hAnsi="Times" w:cs="Times New Roman"/>
          <w:b/>
          <w:bCs/>
          <w:sz w:val="36"/>
          <w:szCs w:val="36"/>
        </w:rPr>
        <w:t>Flatcars</w:t>
      </w:r>
    </w:p>
    <w:tbl>
      <w:tblPr>
        <w:tblW w:w="5000" w:type="pct"/>
        <w:tblCellSpacing w:w="20" w:type="dxa"/>
        <w:tblCellMar>
          <w:top w:w="40" w:type="dxa"/>
          <w:left w:w="40" w:type="dxa"/>
          <w:bottom w:w="40" w:type="dxa"/>
          <w:right w:w="40" w:type="dxa"/>
        </w:tblCellMar>
        <w:tblLook w:val="04A0" w:firstRow="1" w:lastRow="0" w:firstColumn="1" w:lastColumn="0" w:noHBand="0" w:noVBand="1"/>
      </w:tblPr>
      <w:tblGrid>
        <w:gridCol w:w="1380"/>
        <w:gridCol w:w="8140"/>
      </w:tblGrid>
      <w:tr w:rsidR="00580C99" w:rsidRPr="00580C99" w:rsidTr="00580C99">
        <w:trPr>
          <w:tblCellSpacing w:w="20" w:type="dxa"/>
        </w:trPr>
        <w:tc>
          <w:tcPr>
            <w:tcW w:w="0" w:type="auto"/>
            <w:vAlign w:val="center"/>
            <w:hideMark/>
          </w:tcPr>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b/>
                <w:bCs/>
                <w:sz w:val="20"/>
                <w:szCs w:val="20"/>
              </w:rPr>
              <w:t>Flatcars</w:t>
            </w:r>
            <w:r w:rsidRPr="00580C99">
              <w:rPr>
                <w:rFonts w:ascii="Times" w:eastAsia="Times New Roman" w:hAnsi="Times" w:cs="Times New Roman"/>
                <w:sz w:val="20"/>
                <w:szCs w:val="20"/>
              </w:rPr>
              <w:t xml:space="preserve"> were initially a simple platform, mounted on rail wheels, for moving freight. It was easy to load and unload, but it was also easy for freight to fall off during sudden stops and when taking curves at faster </w:t>
            </w:r>
            <w:r w:rsidRPr="00580C99">
              <w:rPr>
                <w:rFonts w:ascii="Times" w:eastAsia="Times New Roman" w:hAnsi="Times" w:cs="Times New Roman"/>
                <w:sz w:val="20"/>
                <w:szCs w:val="20"/>
              </w:rPr>
              <w:lastRenderedPageBreak/>
              <w:t>speeds. It was also easy for thieves to see (and steal) freight from the flatcars.</w:t>
            </w:r>
            <w:r w:rsidRPr="00580C99">
              <w:rPr>
                <w:rFonts w:ascii="Times" w:eastAsia="Times New Roman" w:hAnsi="Times" w:cs="Times New Roman"/>
                <w:sz w:val="20"/>
                <w:szCs w:val="20"/>
              </w:rPr>
              <w:br/>
            </w:r>
            <w:r w:rsidRPr="00580C99">
              <w:rPr>
                <w:rFonts w:ascii="Times" w:eastAsia="Times New Roman" w:hAnsi="Times" w:cs="Times New Roman"/>
                <w:sz w:val="20"/>
                <w:szCs w:val="20"/>
              </w:rPr>
              <w:br/>
              <w:t>They remain a versatile freight platform today, and continue to be adapted for special uses. Imagine the weight of this large tractor.</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Photo by </w:t>
            </w:r>
            <w:hyperlink r:id="rId20" w:history="1">
              <w:r w:rsidRPr="00580C99">
                <w:rPr>
                  <w:rFonts w:ascii="Times" w:eastAsia="Times New Roman" w:hAnsi="Times" w:cs="Times New Roman"/>
                  <w:color w:val="0000FF"/>
                  <w:sz w:val="20"/>
                  <w:szCs w:val="20"/>
                  <w:u w:val="single"/>
                </w:rPr>
                <w:t>Ryan Wilkerson</w:t>
              </w:r>
            </w:hyperlink>
            <w:r w:rsidRPr="00580C99">
              <w:rPr>
                <w:rFonts w:ascii="Times" w:eastAsia="Times New Roman" w:hAnsi="Times" w:cs="Times New Roman"/>
                <w:sz w:val="20"/>
                <w:szCs w:val="20"/>
              </w:rPr>
              <w:t>.</w:t>
            </w:r>
          </w:p>
        </w:tc>
        <w:tc>
          <w:tcPr>
            <w:tcW w:w="6150" w:type="dxa"/>
            <w:vAlign w:val="center"/>
            <w:hideMark/>
          </w:tcPr>
          <w:p w:rsidR="00580C99" w:rsidRPr="00580C99" w:rsidRDefault="00580C99" w:rsidP="00580C99">
            <w:pPr>
              <w:jc w:val="center"/>
              <w:rPr>
                <w:rFonts w:ascii="Times" w:eastAsia="Times New Roman" w:hAnsi="Times" w:cs="Times New Roman"/>
                <w:sz w:val="20"/>
                <w:szCs w:val="20"/>
              </w:rPr>
            </w:pPr>
            <w:r>
              <w:rPr>
                <w:rFonts w:ascii="Times" w:eastAsia="Times New Roman" w:hAnsi="Times" w:cs="Times New Roman"/>
                <w:noProof/>
                <w:color w:val="0000FF"/>
                <w:sz w:val="20"/>
                <w:szCs w:val="20"/>
              </w:rPr>
              <w:lastRenderedPageBreak/>
              <w:drawing>
                <wp:inline distT="0" distB="0" distL="0" distR="0">
                  <wp:extent cx="5078730" cy="2539365"/>
                  <wp:effectExtent l="0" t="0" r="1270" b="635"/>
                  <wp:docPr id="2" name="Picture 2" descr="PU 30009 Flat Car">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 30009 Flat Car">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78730" cy="2539365"/>
                          </a:xfrm>
                          <a:prstGeom prst="rect">
                            <a:avLst/>
                          </a:prstGeom>
                          <a:noFill/>
                          <a:ln>
                            <a:noFill/>
                          </a:ln>
                        </pic:spPr>
                      </pic:pic>
                    </a:graphicData>
                  </a:graphic>
                </wp:inline>
              </w:drawing>
            </w:r>
          </w:p>
        </w:tc>
      </w:tr>
    </w:tbl>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sz w:val="20"/>
          <w:szCs w:val="20"/>
        </w:rPr>
        <w:lastRenderedPageBreak/>
        <w:pict>
          <v:rect id="_x0000_i1027" style="width:117pt;height:1.5pt" o:hrpct="250" o:hrstd="t" o:hr="t" fillcolor="#aaa" stroked="f"/>
        </w:pict>
      </w:r>
    </w:p>
    <w:tbl>
      <w:tblPr>
        <w:tblW w:w="5000" w:type="pct"/>
        <w:tblCellSpacing w:w="20" w:type="dxa"/>
        <w:tblCellMar>
          <w:top w:w="40" w:type="dxa"/>
          <w:left w:w="40" w:type="dxa"/>
          <w:bottom w:w="40" w:type="dxa"/>
          <w:right w:w="40" w:type="dxa"/>
        </w:tblCellMar>
        <w:tblLook w:val="04A0" w:firstRow="1" w:lastRow="0" w:firstColumn="1" w:lastColumn="0" w:noHBand="0" w:noVBand="1"/>
      </w:tblPr>
      <w:tblGrid>
        <w:gridCol w:w="1380"/>
        <w:gridCol w:w="8140"/>
      </w:tblGrid>
      <w:tr w:rsidR="00580C99" w:rsidRPr="00580C99" w:rsidTr="00580C99">
        <w:trPr>
          <w:tblCellSpacing w:w="20" w:type="dxa"/>
        </w:trPr>
        <w:tc>
          <w:tcPr>
            <w:tcW w:w="0" w:type="auto"/>
            <w:vAlign w:val="center"/>
            <w:hideMark/>
          </w:tcPr>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b/>
                <w:bCs/>
                <w:sz w:val="20"/>
                <w:szCs w:val="20"/>
              </w:rPr>
              <w:t xml:space="preserve">Trailer-on-Flatcar (TOFC) </w:t>
            </w:r>
            <w:r w:rsidRPr="00580C99">
              <w:rPr>
                <w:rFonts w:ascii="Times" w:eastAsia="Times New Roman" w:hAnsi="Times" w:cs="Times New Roman"/>
                <w:sz w:val="20"/>
                <w:szCs w:val="20"/>
              </w:rPr>
              <w:t xml:space="preserve">were flatcars designed to have a </w:t>
            </w:r>
            <w:proofErr w:type="gramStart"/>
            <w:r w:rsidRPr="00580C99">
              <w:rPr>
                <w:rFonts w:ascii="Times" w:eastAsia="Times New Roman" w:hAnsi="Times" w:cs="Times New Roman"/>
                <w:sz w:val="20"/>
                <w:szCs w:val="20"/>
              </w:rPr>
              <w:t>tractor trailer</w:t>
            </w:r>
            <w:proofErr w:type="gramEnd"/>
            <w:r w:rsidRPr="00580C99">
              <w:rPr>
                <w:rFonts w:ascii="Times" w:eastAsia="Times New Roman" w:hAnsi="Times" w:cs="Times New Roman"/>
                <w:sz w:val="20"/>
                <w:szCs w:val="20"/>
              </w:rPr>
              <w:t xml:space="preserve"> driven up a loading ramp onto the flatcar, and they had special supports for the front end of the trailer. These were sometimes referred to as "Piggyback Flatcars.</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Some variations of TOFC used a crane to move the trailers between the ground and the flatcar. Both the crane-loaded, and the drive-on versions </w:t>
            </w:r>
            <w:r w:rsidRPr="00580C99">
              <w:rPr>
                <w:rFonts w:ascii="Times" w:eastAsia="Times New Roman" w:hAnsi="Times" w:cs="Times New Roman"/>
                <w:sz w:val="20"/>
                <w:szCs w:val="20"/>
              </w:rPr>
              <w:lastRenderedPageBreak/>
              <w:t>required special loading facilities.</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Photo by </w:t>
            </w:r>
            <w:hyperlink r:id="rId23" w:history="1">
              <w:r w:rsidRPr="00580C99">
                <w:rPr>
                  <w:rFonts w:ascii="Times" w:eastAsia="Times New Roman" w:hAnsi="Times" w:cs="Times New Roman"/>
                  <w:color w:val="0000FF"/>
                  <w:sz w:val="20"/>
                  <w:szCs w:val="20"/>
                  <w:u w:val="single"/>
                </w:rPr>
                <w:t>David Graham</w:t>
              </w:r>
            </w:hyperlink>
            <w:r w:rsidRPr="00580C99">
              <w:rPr>
                <w:rFonts w:ascii="Times" w:eastAsia="Times New Roman" w:hAnsi="Times" w:cs="Times New Roman"/>
                <w:sz w:val="20"/>
                <w:szCs w:val="20"/>
              </w:rPr>
              <w:t>.</w:t>
            </w:r>
          </w:p>
        </w:tc>
        <w:tc>
          <w:tcPr>
            <w:tcW w:w="6150" w:type="dxa"/>
            <w:vAlign w:val="center"/>
            <w:hideMark/>
          </w:tcPr>
          <w:p w:rsidR="00580C99" w:rsidRPr="00580C99" w:rsidRDefault="00580C99" w:rsidP="00580C99">
            <w:pPr>
              <w:jc w:val="center"/>
              <w:rPr>
                <w:rFonts w:ascii="Times" w:eastAsia="Times New Roman" w:hAnsi="Times" w:cs="Times New Roman"/>
                <w:sz w:val="20"/>
                <w:szCs w:val="20"/>
              </w:rPr>
            </w:pPr>
            <w:r>
              <w:rPr>
                <w:rFonts w:ascii="Times" w:eastAsia="Times New Roman" w:hAnsi="Times" w:cs="Times New Roman"/>
                <w:noProof/>
                <w:color w:val="0000FF"/>
                <w:sz w:val="20"/>
                <w:szCs w:val="20"/>
              </w:rPr>
              <w:lastRenderedPageBreak/>
              <w:drawing>
                <wp:inline distT="0" distB="0" distL="0" distR="0">
                  <wp:extent cx="5078730" cy="2539365"/>
                  <wp:effectExtent l="0" t="0" r="1270" b="635"/>
                  <wp:docPr id="4" name="Picture 4" descr="S 157813 Trailer On Flatcar">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 157813 Trailer On Flatcar">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78730" cy="2539365"/>
                          </a:xfrm>
                          <a:prstGeom prst="rect">
                            <a:avLst/>
                          </a:prstGeom>
                          <a:noFill/>
                          <a:ln>
                            <a:noFill/>
                          </a:ln>
                        </pic:spPr>
                      </pic:pic>
                    </a:graphicData>
                  </a:graphic>
                </wp:inline>
              </w:drawing>
            </w:r>
          </w:p>
        </w:tc>
      </w:tr>
    </w:tbl>
    <w:p w:rsidR="00580C99" w:rsidRPr="00580C99" w:rsidRDefault="00580C99" w:rsidP="00580C99">
      <w:pPr>
        <w:spacing w:before="100" w:beforeAutospacing="1" w:after="100" w:afterAutospacing="1"/>
        <w:rPr>
          <w:rFonts w:ascii="Times" w:hAnsi="Times" w:cs="Times New Roman"/>
          <w:sz w:val="20"/>
          <w:szCs w:val="20"/>
        </w:rPr>
      </w:pPr>
      <w:r w:rsidRPr="00580C99">
        <w:rPr>
          <w:rFonts w:ascii="Times" w:hAnsi="Times" w:cs="Times New Roman"/>
          <w:sz w:val="20"/>
          <w:szCs w:val="20"/>
        </w:rPr>
        <w:lastRenderedPageBreak/>
        <w:t xml:space="preserve">The </w:t>
      </w:r>
      <w:r w:rsidRPr="00580C99">
        <w:rPr>
          <w:rFonts w:ascii="Times" w:hAnsi="Times" w:cs="Times New Roman"/>
          <w:b/>
          <w:bCs/>
          <w:sz w:val="20"/>
          <w:szCs w:val="20"/>
        </w:rPr>
        <w:t>Road-</w:t>
      </w:r>
      <w:proofErr w:type="spellStart"/>
      <w:r w:rsidRPr="00580C99">
        <w:rPr>
          <w:rFonts w:ascii="Times" w:hAnsi="Times" w:cs="Times New Roman"/>
          <w:b/>
          <w:bCs/>
          <w:sz w:val="20"/>
          <w:szCs w:val="20"/>
        </w:rPr>
        <w:t>Railer</w:t>
      </w:r>
      <w:proofErr w:type="spellEnd"/>
      <w:r w:rsidRPr="00580C99">
        <w:rPr>
          <w:rFonts w:ascii="Times" w:hAnsi="Times" w:cs="Times New Roman"/>
          <w:sz w:val="20"/>
          <w:szCs w:val="20"/>
        </w:rPr>
        <w:t xml:space="preserve"> is a hybrid system, where a road (truck) trailer was specially adapted to integrate with the railroad for transportation. The air brake system on road trailers is similar to the air brakes used on a railroad car. These trailers are built to be able to lift their road tires, allowing the trailer to latch onto special rail-wheel adapter trucks. One by one, the trailers are set onto their train wheels, and the air brakes are connected together, and then one (or more) locomotives </w:t>
      </w:r>
      <w:proofErr w:type="spellStart"/>
      <w:r w:rsidRPr="00580C99">
        <w:rPr>
          <w:rFonts w:ascii="Times" w:hAnsi="Times" w:cs="Times New Roman"/>
          <w:sz w:val="20"/>
          <w:szCs w:val="20"/>
        </w:rPr>
        <w:t>canpull</w:t>
      </w:r>
      <w:proofErr w:type="spellEnd"/>
      <w:r w:rsidRPr="00580C99">
        <w:rPr>
          <w:rFonts w:ascii="Times" w:hAnsi="Times" w:cs="Times New Roman"/>
          <w:sz w:val="20"/>
          <w:szCs w:val="20"/>
        </w:rPr>
        <w:t xml:space="preserve"> the string of trailers as a </w:t>
      </w:r>
      <w:r w:rsidRPr="00580C99">
        <w:rPr>
          <w:rFonts w:ascii="Times" w:hAnsi="Times" w:cs="Times New Roman"/>
          <w:i/>
          <w:iCs/>
          <w:sz w:val="20"/>
          <w:szCs w:val="20"/>
        </w:rPr>
        <w:t>Unit Train</w:t>
      </w:r>
      <w:r w:rsidRPr="00580C99">
        <w:rPr>
          <w:rFonts w:ascii="Times" w:hAnsi="Times" w:cs="Times New Roman"/>
          <w:sz w:val="20"/>
          <w:szCs w:val="20"/>
        </w:rPr>
        <w:t>.</w:t>
      </w:r>
    </w:p>
    <w:tbl>
      <w:tblPr>
        <w:tblW w:w="5000" w:type="pct"/>
        <w:tblCellSpacing w:w="20" w:type="dxa"/>
        <w:tblCellMar>
          <w:top w:w="40" w:type="dxa"/>
          <w:left w:w="40" w:type="dxa"/>
          <w:bottom w:w="40" w:type="dxa"/>
          <w:right w:w="40" w:type="dxa"/>
        </w:tblCellMar>
        <w:tblLook w:val="04A0" w:firstRow="1" w:lastRow="0" w:firstColumn="1" w:lastColumn="0" w:noHBand="0" w:noVBand="1"/>
      </w:tblPr>
      <w:tblGrid>
        <w:gridCol w:w="1380"/>
        <w:gridCol w:w="8140"/>
      </w:tblGrid>
      <w:tr w:rsidR="00580C99" w:rsidRPr="00580C99" w:rsidTr="00580C99">
        <w:trPr>
          <w:tblCellSpacing w:w="20" w:type="dxa"/>
        </w:trPr>
        <w:tc>
          <w:tcPr>
            <w:tcW w:w="0" w:type="auto"/>
            <w:vAlign w:val="center"/>
            <w:hideMark/>
          </w:tcPr>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b/>
                <w:bCs/>
                <w:sz w:val="20"/>
                <w:szCs w:val="20"/>
              </w:rPr>
              <w:t>Road-</w:t>
            </w:r>
            <w:proofErr w:type="spellStart"/>
            <w:r w:rsidRPr="00580C99">
              <w:rPr>
                <w:rFonts w:ascii="Times" w:eastAsia="Times New Roman" w:hAnsi="Times" w:cs="Times New Roman"/>
                <w:b/>
                <w:bCs/>
                <w:sz w:val="20"/>
                <w:szCs w:val="20"/>
              </w:rPr>
              <w:t>Railer</w:t>
            </w:r>
            <w:proofErr w:type="spellEnd"/>
            <w:r w:rsidRPr="00580C99">
              <w:rPr>
                <w:rFonts w:ascii="Times" w:eastAsia="Times New Roman" w:hAnsi="Times" w:cs="Times New Roman"/>
                <w:b/>
                <w:bCs/>
                <w:sz w:val="20"/>
                <w:szCs w:val="20"/>
              </w:rPr>
              <w:t xml:space="preserve"> Trains</w:t>
            </w:r>
            <w:r w:rsidRPr="00580C99">
              <w:rPr>
                <w:rFonts w:ascii="Times" w:eastAsia="Times New Roman" w:hAnsi="Times" w:cs="Times New Roman"/>
                <w:sz w:val="20"/>
                <w:szCs w:val="20"/>
              </w:rPr>
              <w:t xml:space="preserve"> are "Bi-Modal", meaning that the trailers can be used in two modes of service (road and rail).</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These </w:t>
            </w:r>
            <w:proofErr w:type="gramStart"/>
            <w:r w:rsidRPr="00580C99">
              <w:rPr>
                <w:rFonts w:ascii="Times" w:eastAsia="Times New Roman" w:hAnsi="Times" w:cs="Times New Roman"/>
                <w:sz w:val="20"/>
                <w:szCs w:val="20"/>
              </w:rPr>
              <w:t>tractor trailers</w:t>
            </w:r>
            <w:proofErr w:type="gramEnd"/>
            <w:r w:rsidRPr="00580C99">
              <w:rPr>
                <w:rFonts w:ascii="Times" w:eastAsia="Times New Roman" w:hAnsi="Times" w:cs="Times New Roman"/>
                <w:sz w:val="20"/>
                <w:szCs w:val="20"/>
              </w:rPr>
              <w:t xml:space="preserve"> have special features that make it quick and easy to connect them to special train </w:t>
            </w:r>
            <w:proofErr w:type="spellStart"/>
            <w:r w:rsidRPr="00580C99">
              <w:rPr>
                <w:rFonts w:ascii="Times" w:eastAsia="Times New Roman" w:hAnsi="Times" w:cs="Times New Roman"/>
                <w:sz w:val="20"/>
                <w:szCs w:val="20"/>
              </w:rPr>
              <w:t>wheelsets</w:t>
            </w:r>
            <w:proofErr w:type="spellEnd"/>
            <w:r w:rsidRPr="00580C99">
              <w:rPr>
                <w:rFonts w:ascii="Times" w:eastAsia="Times New Roman" w:hAnsi="Times" w:cs="Times New Roman"/>
                <w:sz w:val="20"/>
                <w:szCs w:val="20"/>
              </w:rPr>
              <w:t xml:space="preserve"> and raise their road wheels. At their rail destination, the road wheels are lowered, and another truck drives them to their final destination.</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Notice in the picture that there is no 'train' under the trailer, which reduces the weight, and it also lowers the center of gravity of the trailers in </w:t>
            </w:r>
            <w:r w:rsidRPr="00580C99">
              <w:rPr>
                <w:rFonts w:ascii="Times" w:eastAsia="Times New Roman" w:hAnsi="Times" w:cs="Times New Roman"/>
                <w:sz w:val="20"/>
                <w:szCs w:val="20"/>
              </w:rPr>
              <w:lastRenderedPageBreak/>
              <w:t>transit.</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Photo by </w:t>
            </w:r>
            <w:hyperlink r:id="rId26" w:history="1">
              <w:r w:rsidRPr="00580C99">
                <w:rPr>
                  <w:rFonts w:ascii="Times" w:eastAsia="Times New Roman" w:hAnsi="Times" w:cs="Times New Roman"/>
                  <w:color w:val="0000FF"/>
                  <w:sz w:val="20"/>
                  <w:szCs w:val="20"/>
                  <w:u w:val="single"/>
                </w:rPr>
                <w:t>David Graham</w:t>
              </w:r>
            </w:hyperlink>
            <w:r w:rsidRPr="00580C99">
              <w:rPr>
                <w:rFonts w:ascii="Times" w:eastAsia="Times New Roman" w:hAnsi="Times" w:cs="Times New Roman"/>
                <w:sz w:val="20"/>
                <w:szCs w:val="20"/>
              </w:rPr>
              <w:t>.</w:t>
            </w:r>
            <w:r w:rsidRPr="00580C99">
              <w:rPr>
                <w:rFonts w:ascii="Times" w:eastAsia="Times New Roman" w:hAnsi="Times" w:cs="Times New Roman"/>
                <w:sz w:val="20"/>
                <w:szCs w:val="20"/>
              </w:rPr>
              <w:br/>
            </w:r>
            <w:r w:rsidRPr="00580C99">
              <w:rPr>
                <w:rFonts w:ascii="Times" w:eastAsia="Times New Roman" w:hAnsi="Times" w:cs="Times New Roman"/>
                <w:sz w:val="20"/>
                <w:szCs w:val="20"/>
              </w:rPr>
              <w:br/>
              <w:t>(</w:t>
            </w:r>
            <w:proofErr w:type="gramStart"/>
            <w:r w:rsidRPr="00580C99">
              <w:rPr>
                <w:rFonts w:ascii="Times" w:eastAsia="Times New Roman" w:hAnsi="Times" w:cs="Times New Roman"/>
                <w:sz w:val="20"/>
                <w:szCs w:val="20"/>
              </w:rPr>
              <w:t>offsite</w:t>
            </w:r>
            <w:proofErr w:type="gramEnd"/>
            <w:r w:rsidRPr="00580C99">
              <w:rPr>
                <w:rFonts w:ascii="Times" w:eastAsia="Times New Roman" w:hAnsi="Times" w:cs="Times New Roman"/>
                <w:sz w:val="20"/>
                <w:szCs w:val="20"/>
              </w:rPr>
              <w:t xml:space="preserve"> link: </w:t>
            </w:r>
            <w:hyperlink r:id="rId27" w:history="1">
              <w:r w:rsidRPr="00580C99">
                <w:rPr>
                  <w:rFonts w:ascii="Times" w:eastAsia="Times New Roman" w:hAnsi="Times" w:cs="Times New Roman"/>
                  <w:color w:val="0000FF"/>
                  <w:sz w:val="20"/>
                  <w:szCs w:val="20"/>
                  <w:u w:val="single"/>
                </w:rPr>
                <w:t xml:space="preserve">Deluxe Innovations </w:t>
              </w:r>
              <w:proofErr w:type="spellStart"/>
              <w:r w:rsidRPr="00580C99">
                <w:rPr>
                  <w:rFonts w:ascii="Times" w:eastAsia="Times New Roman" w:hAnsi="Times" w:cs="Times New Roman"/>
                  <w:color w:val="0000FF"/>
                  <w:sz w:val="20"/>
                  <w:szCs w:val="20"/>
                  <w:u w:val="single"/>
                </w:rPr>
                <w:t>RoadRailer</w:t>
              </w:r>
              <w:proofErr w:type="spellEnd"/>
              <w:r w:rsidRPr="00580C99">
                <w:rPr>
                  <w:rFonts w:ascii="Times" w:eastAsia="Times New Roman" w:hAnsi="Times" w:cs="Times New Roman"/>
                  <w:color w:val="0000FF"/>
                  <w:sz w:val="20"/>
                  <w:szCs w:val="20"/>
                  <w:u w:val="single"/>
                </w:rPr>
                <w:t xml:space="preserve"> models</w:t>
              </w:r>
            </w:hyperlink>
            <w:r w:rsidRPr="00580C99">
              <w:rPr>
                <w:rFonts w:ascii="Times" w:eastAsia="Times New Roman" w:hAnsi="Times" w:cs="Times New Roman"/>
                <w:sz w:val="20"/>
                <w:szCs w:val="20"/>
              </w:rPr>
              <w:t xml:space="preserve"> )</w:t>
            </w:r>
          </w:p>
        </w:tc>
        <w:tc>
          <w:tcPr>
            <w:tcW w:w="6150" w:type="dxa"/>
            <w:vAlign w:val="center"/>
            <w:hideMark/>
          </w:tcPr>
          <w:p w:rsidR="00580C99" w:rsidRPr="00580C99" w:rsidRDefault="00580C99" w:rsidP="00580C99">
            <w:pPr>
              <w:jc w:val="center"/>
              <w:rPr>
                <w:rFonts w:ascii="Times" w:eastAsia="Times New Roman" w:hAnsi="Times" w:cs="Times New Roman"/>
                <w:sz w:val="20"/>
                <w:szCs w:val="20"/>
              </w:rPr>
            </w:pPr>
            <w:r>
              <w:rPr>
                <w:rFonts w:ascii="Times" w:eastAsia="Times New Roman" w:hAnsi="Times" w:cs="Times New Roman"/>
                <w:noProof/>
                <w:color w:val="0000FF"/>
                <w:sz w:val="20"/>
                <w:szCs w:val="20"/>
              </w:rPr>
              <w:lastRenderedPageBreak/>
              <w:drawing>
                <wp:inline distT="0" distB="0" distL="0" distR="0">
                  <wp:extent cx="5078730" cy="3812540"/>
                  <wp:effectExtent l="0" t="0" r="1270" b="0"/>
                  <wp:docPr id="5" name="Picture 5" descr="riple Crown Road Railer">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ple Crown Road Railer">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78730" cy="3812540"/>
                          </a:xfrm>
                          <a:prstGeom prst="rect">
                            <a:avLst/>
                          </a:prstGeom>
                          <a:noFill/>
                          <a:ln>
                            <a:noFill/>
                          </a:ln>
                        </pic:spPr>
                      </pic:pic>
                    </a:graphicData>
                  </a:graphic>
                </wp:inline>
              </w:drawing>
            </w:r>
          </w:p>
        </w:tc>
      </w:tr>
    </w:tbl>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sz w:val="20"/>
          <w:szCs w:val="20"/>
        </w:rPr>
        <w:lastRenderedPageBreak/>
        <w:pict>
          <v:rect id="_x0000_i1030" style="width:117pt;height:1.5pt" o:hrpct="250" o:hrstd="t" o:hr="t" fillcolor="#aaa" stroked="f"/>
        </w:pict>
      </w:r>
    </w:p>
    <w:tbl>
      <w:tblPr>
        <w:tblW w:w="5000" w:type="pct"/>
        <w:tblCellSpacing w:w="20" w:type="dxa"/>
        <w:tblCellMar>
          <w:top w:w="40" w:type="dxa"/>
          <w:left w:w="40" w:type="dxa"/>
          <w:bottom w:w="40" w:type="dxa"/>
          <w:right w:w="40" w:type="dxa"/>
        </w:tblCellMar>
        <w:tblLook w:val="04A0" w:firstRow="1" w:lastRow="0" w:firstColumn="1" w:lastColumn="0" w:noHBand="0" w:noVBand="1"/>
      </w:tblPr>
      <w:tblGrid>
        <w:gridCol w:w="1380"/>
        <w:gridCol w:w="8140"/>
      </w:tblGrid>
      <w:tr w:rsidR="00580C99" w:rsidRPr="00580C99" w:rsidTr="00580C99">
        <w:trPr>
          <w:tblCellSpacing w:w="20" w:type="dxa"/>
        </w:trPr>
        <w:tc>
          <w:tcPr>
            <w:tcW w:w="0" w:type="auto"/>
            <w:vAlign w:val="center"/>
            <w:hideMark/>
          </w:tcPr>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b/>
                <w:bCs/>
                <w:sz w:val="20"/>
                <w:szCs w:val="20"/>
              </w:rPr>
              <w:t>Welded Rail Carrier Flatcars</w:t>
            </w:r>
            <w:r w:rsidRPr="00580C99">
              <w:rPr>
                <w:rFonts w:ascii="Times" w:eastAsia="Times New Roman" w:hAnsi="Times" w:cs="Times New Roman"/>
                <w:sz w:val="20"/>
                <w:szCs w:val="20"/>
              </w:rPr>
              <w:t xml:space="preserve"> were created to move long segments of rail to where they would be needed for building new sections of track. These flatcars have special frames with rollers, and the long rail segments span the length of many cars. Special cars at one end guide the rail to the ground beside the existing track, and they cut the end to the needed length for welding. Note the walkway above the rail rollers.</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Photo by </w:t>
            </w:r>
            <w:hyperlink r:id="rId30" w:history="1">
              <w:r w:rsidRPr="00580C99">
                <w:rPr>
                  <w:rFonts w:ascii="Times" w:eastAsia="Times New Roman" w:hAnsi="Times" w:cs="Times New Roman"/>
                  <w:color w:val="0000FF"/>
                  <w:sz w:val="20"/>
                  <w:szCs w:val="20"/>
                  <w:u w:val="single"/>
                </w:rPr>
                <w:t>David Graham</w:t>
              </w:r>
            </w:hyperlink>
            <w:r w:rsidRPr="00580C99">
              <w:rPr>
                <w:rFonts w:ascii="Times" w:eastAsia="Times New Roman" w:hAnsi="Times" w:cs="Times New Roman"/>
                <w:sz w:val="20"/>
                <w:szCs w:val="20"/>
              </w:rPr>
              <w:t>.</w:t>
            </w:r>
          </w:p>
        </w:tc>
        <w:tc>
          <w:tcPr>
            <w:tcW w:w="6150" w:type="dxa"/>
            <w:vAlign w:val="center"/>
            <w:hideMark/>
          </w:tcPr>
          <w:p w:rsidR="00580C99" w:rsidRPr="00580C99" w:rsidRDefault="00580C99" w:rsidP="00580C99">
            <w:pPr>
              <w:spacing w:before="100" w:beforeAutospacing="1" w:after="100" w:afterAutospacing="1"/>
              <w:jc w:val="center"/>
              <w:rPr>
                <w:rFonts w:ascii="Times" w:hAnsi="Times" w:cs="Times New Roman"/>
                <w:sz w:val="20"/>
                <w:szCs w:val="20"/>
              </w:rPr>
            </w:pPr>
            <w:r>
              <w:rPr>
                <w:rFonts w:ascii="Times" w:hAnsi="Times" w:cs="Times New Roman"/>
                <w:b/>
                <w:bCs/>
                <w:noProof/>
                <w:color w:val="0000FF"/>
                <w:sz w:val="20"/>
                <w:szCs w:val="20"/>
              </w:rPr>
              <w:drawing>
                <wp:inline distT="0" distB="0" distL="0" distR="0">
                  <wp:extent cx="5078730" cy="1920240"/>
                  <wp:effectExtent l="0" t="0" r="1270" b="10160"/>
                  <wp:docPr id="7" name="Picture 7" descr="N 45009 Welded Rail Carrier Flatcar">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 45009 Welded Rail Carrier Flatca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78730" cy="1920240"/>
                          </a:xfrm>
                          <a:prstGeom prst="rect">
                            <a:avLst/>
                          </a:prstGeom>
                          <a:noFill/>
                          <a:ln>
                            <a:noFill/>
                          </a:ln>
                        </pic:spPr>
                      </pic:pic>
                    </a:graphicData>
                  </a:graphic>
                </wp:inline>
              </w:drawing>
            </w:r>
          </w:p>
        </w:tc>
      </w:tr>
    </w:tbl>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sz w:val="20"/>
          <w:szCs w:val="20"/>
        </w:rPr>
        <w:pict>
          <v:rect id="_x0000_i1032" style="width:117pt;height:1.5pt" o:hrpct="250" o:hrstd="t" o:hr="t" fillcolor="#aaa" stroked="f"/>
        </w:pict>
      </w:r>
    </w:p>
    <w:tbl>
      <w:tblPr>
        <w:tblW w:w="5000" w:type="pct"/>
        <w:tblCellSpacing w:w="20" w:type="dxa"/>
        <w:tblCellMar>
          <w:top w:w="40" w:type="dxa"/>
          <w:left w:w="40" w:type="dxa"/>
          <w:bottom w:w="40" w:type="dxa"/>
          <w:right w:w="40" w:type="dxa"/>
        </w:tblCellMar>
        <w:tblLook w:val="04A0" w:firstRow="1" w:lastRow="0" w:firstColumn="1" w:lastColumn="0" w:noHBand="0" w:noVBand="1"/>
      </w:tblPr>
      <w:tblGrid>
        <w:gridCol w:w="1380"/>
        <w:gridCol w:w="8140"/>
      </w:tblGrid>
      <w:tr w:rsidR="00580C99" w:rsidRPr="00580C99" w:rsidTr="00580C99">
        <w:trPr>
          <w:tblCellSpacing w:w="20" w:type="dxa"/>
        </w:trPr>
        <w:tc>
          <w:tcPr>
            <w:tcW w:w="0" w:type="auto"/>
            <w:vAlign w:val="center"/>
            <w:hideMark/>
          </w:tcPr>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b/>
                <w:bCs/>
                <w:sz w:val="20"/>
                <w:szCs w:val="20"/>
              </w:rPr>
              <w:lastRenderedPageBreak/>
              <w:t>Heavyweight Flatcars</w:t>
            </w:r>
            <w:r w:rsidRPr="00580C99">
              <w:rPr>
                <w:rFonts w:ascii="Times" w:eastAsia="Times New Roman" w:hAnsi="Times" w:cs="Times New Roman"/>
                <w:sz w:val="20"/>
                <w:szCs w:val="20"/>
              </w:rPr>
              <w:t xml:space="preserve"> were developed to move very heavy loads. The loads may not have been big, but they were always heavy. The extra wheels on each end of the car helped to distribute the weight.</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In this picture, the car is also a </w:t>
            </w:r>
            <w:r w:rsidRPr="00580C99">
              <w:rPr>
                <w:rFonts w:ascii="Times" w:eastAsia="Times New Roman" w:hAnsi="Times" w:cs="Times New Roman"/>
                <w:b/>
                <w:bCs/>
                <w:sz w:val="20"/>
                <w:szCs w:val="20"/>
              </w:rPr>
              <w:t>Depressed-Center Flatcar</w:t>
            </w:r>
            <w:r w:rsidRPr="00580C99">
              <w:rPr>
                <w:rFonts w:ascii="Times" w:eastAsia="Times New Roman" w:hAnsi="Times" w:cs="Times New Roman"/>
                <w:sz w:val="20"/>
                <w:szCs w:val="20"/>
              </w:rPr>
              <w:t>, where the load has been lowered closer to the ground, to allow for larger freight to be carried over the rails.</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Photo by </w:t>
            </w:r>
            <w:hyperlink r:id="rId33" w:history="1">
              <w:r w:rsidRPr="00580C99">
                <w:rPr>
                  <w:rFonts w:ascii="Times" w:eastAsia="Times New Roman" w:hAnsi="Times" w:cs="Times New Roman"/>
                  <w:color w:val="0000FF"/>
                  <w:sz w:val="20"/>
                  <w:szCs w:val="20"/>
                  <w:u w:val="single"/>
                </w:rPr>
                <w:t>David Graham</w:t>
              </w:r>
            </w:hyperlink>
            <w:r w:rsidRPr="00580C99">
              <w:rPr>
                <w:rFonts w:ascii="Times" w:eastAsia="Times New Roman" w:hAnsi="Times" w:cs="Times New Roman"/>
                <w:sz w:val="20"/>
                <w:szCs w:val="20"/>
              </w:rPr>
              <w:t>.</w:t>
            </w:r>
          </w:p>
        </w:tc>
        <w:tc>
          <w:tcPr>
            <w:tcW w:w="6150" w:type="dxa"/>
            <w:vAlign w:val="center"/>
            <w:hideMark/>
          </w:tcPr>
          <w:p w:rsidR="00580C99" w:rsidRPr="00580C99" w:rsidRDefault="00580C99" w:rsidP="00580C99">
            <w:pPr>
              <w:jc w:val="cente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extent cx="5078730" cy="1673860"/>
                  <wp:effectExtent l="0" t="0" r="1270" b="2540"/>
                  <wp:docPr id="9" name="Picture 9" descr="UWX 501 Heavyweight Drop-bottom Flatcar">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WX 501 Heavyweight Drop-bottom Flatcar">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78730" cy="1673860"/>
                          </a:xfrm>
                          <a:prstGeom prst="rect">
                            <a:avLst/>
                          </a:prstGeom>
                          <a:noFill/>
                          <a:ln>
                            <a:noFill/>
                          </a:ln>
                        </pic:spPr>
                      </pic:pic>
                    </a:graphicData>
                  </a:graphic>
                </wp:inline>
              </w:drawing>
            </w:r>
          </w:p>
        </w:tc>
      </w:tr>
    </w:tbl>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sz w:val="20"/>
          <w:szCs w:val="20"/>
        </w:rPr>
        <w:pict>
          <v:rect id="_x0000_i1034" style="width:117pt;height:1.5pt" o:hrpct="250" o:hrstd="t" o:hr="t" fillcolor="#aaa" stroked="f"/>
        </w:pict>
      </w:r>
    </w:p>
    <w:tbl>
      <w:tblPr>
        <w:tblW w:w="5000" w:type="pct"/>
        <w:tblCellSpacing w:w="20" w:type="dxa"/>
        <w:tblCellMar>
          <w:top w:w="40" w:type="dxa"/>
          <w:left w:w="40" w:type="dxa"/>
          <w:bottom w:w="40" w:type="dxa"/>
          <w:right w:w="40" w:type="dxa"/>
        </w:tblCellMar>
        <w:tblLook w:val="04A0" w:firstRow="1" w:lastRow="0" w:firstColumn="1" w:lastColumn="0" w:noHBand="0" w:noVBand="1"/>
      </w:tblPr>
      <w:tblGrid>
        <w:gridCol w:w="1380"/>
        <w:gridCol w:w="8140"/>
      </w:tblGrid>
      <w:tr w:rsidR="00580C99" w:rsidRPr="00580C99" w:rsidTr="00580C99">
        <w:trPr>
          <w:tblCellSpacing w:w="20" w:type="dxa"/>
        </w:trPr>
        <w:tc>
          <w:tcPr>
            <w:tcW w:w="0" w:type="auto"/>
            <w:vAlign w:val="center"/>
            <w:hideMark/>
          </w:tcPr>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sz w:val="20"/>
                <w:szCs w:val="20"/>
              </w:rPr>
              <w:t xml:space="preserve">A Schnabel Railroad Car is different, because the freight is a center component, bolted to the articulated supports mounted above many sets of wheels. All of the extra axles help distribute all that weight, but the axles are set up in pairs, so they are still able to turn along the </w:t>
            </w:r>
            <w:r w:rsidRPr="00580C99">
              <w:rPr>
                <w:rFonts w:ascii="Times" w:eastAsia="Times New Roman" w:hAnsi="Times" w:cs="Times New Roman"/>
                <w:sz w:val="20"/>
                <w:szCs w:val="20"/>
              </w:rPr>
              <w:lastRenderedPageBreak/>
              <w:t xml:space="preserve">tracks. By putting all the wheels on each end (beyond the freight component), you also allow the center of gravity for the freight to be closer to the ground. </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Photo by </w:t>
            </w:r>
            <w:hyperlink r:id="rId36" w:history="1">
              <w:r w:rsidRPr="00580C99">
                <w:rPr>
                  <w:rFonts w:ascii="Times" w:eastAsia="Times New Roman" w:hAnsi="Times" w:cs="Times New Roman"/>
                  <w:color w:val="0000FF"/>
                  <w:sz w:val="20"/>
                  <w:szCs w:val="20"/>
                  <w:u w:val="single"/>
                </w:rPr>
                <w:t>David Graham</w:t>
              </w:r>
            </w:hyperlink>
            <w:r w:rsidRPr="00580C99">
              <w:rPr>
                <w:rFonts w:ascii="Times" w:eastAsia="Times New Roman" w:hAnsi="Times" w:cs="Times New Roman"/>
                <w:sz w:val="20"/>
                <w:szCs w:val="20"/>
              </w:rPr>
              <w:t>.</w:t>
            </w:r>
            <w:r w:rsidRPr="00580C99">
              <w:rPr>
                <w:rFonts w:ascii="Times" w:eastAsia="Times New Roman" w:hAnsi="Times" w:cs="Times New Roman"/>
                <w:sz w:val="20"/>
                <w:szCs w:val="20"/>
              </w:rPr>
              <w:br/>
            </w:r>
            <w:r w:rsidRPr="00580C99">
              <w:rPr>
                <w:rFonts w:ascii="Times" w:eastAsia="Times New Roman" w:hAnsi="Times" w:cs="Times New Roman"/>
                <w:sz w:val="20"/>
                <w:szCs w:val="20"/>
              </w:rPr>
              <w:br/>
            </w:r>
            <w:proofErr w:type="gramStart"/>
            <w:r w:rsidRPr="00580C99">
              <w:rPr>
                <w:rFonts w:ascii="Times" w:eastAsia="Times New Roman" w:hAnsi="Times" w:cs="Times New Roman"/>
                <w:sz w:val="20"/>
                <w:szCs w:val="20"/>
              </w:rPr>
              <w:t xml:space="preserve">( </w:t>
            </w:r>
            <w:proofErr w:type="gramEnd"/>
            <w:r w:rsidRPr="00580C99">
              <w:rPr>
                <w:rFonts w:ascii="Times" w:eastAsia="Times New Roman" w:hAnsi="Times" w:cs="Times New Roman"/>
                <w:sz w:val="20"/>
                <w:szCs w:val="20"/>
              </w:rPr>
              <w:fldChar w:fldCharType="begin"/>
            </w:r>
            <w:r w:rsidRPr="00580C99">
              <w:rPr>
                <w:rFonts w:ascii="Times" w:eastAsia="Times New Roman" w:hAnsi="Times" w:cs="Times New Roman"/>
                <w:sz w:val="20"/>
                <w:szCs w:val="20"/>
              </w:rPr>
              <w:instrText xml:space="preserve"> HYPERLINK "http://home.att.net/%7EBerliner-ultrasonics/rrschnab.html" </w:instrText>
            </w:r>
            <w:r w:rsidRPr="00580C99">
              <w:rPr>
                <w:rFonts w:ascii="Times" w:eastAsia="Times New Roman" w:hAnsi="Times" w:cs="Times New Roman"/>
                <w:sz w:val="20"/>
                <w:szCs w:val="20"/>
              </w:rPr>
            </w:r>
            <w:r w:rsidRPr="00580C99">
              <w:rPr>
                <w:rFonts w:ascii="Times" w:eastAsia="Times New Roman" w:hAnsi="Times" w:cs="Times New Roman"/>
                <w:sz w:val="20"/>
                <w:szCs w:val="20"/>
              </w:rPr>
              <w:fldChar w:fldCharType="separate"/>
            </w:r>
            <w:r w:rsidRPr="00580C99">
              <w:rPr>
                <w:rFonts w:ascii="Times" w:eastAsia="Times New Roman" w:hAnsi="Times" w:cs="Times New Roman"/>
                <w:color w:val="0000FF"/>
                <w:sz w:val="20"/>
                <w:szCs w:val="20"/>
                <w:u w:val="single"/>
              </w:rPr>
              <w:t>S. Berliner's SCHNABEL pages</w:t>
            </w:r>
            <w:r w:rsidRPr="00580C99">
              <w:rPr>
                <w:rFonts w:ascii="Times" w:eastAsia="Times New Roman" w:hAnsi="Times" w:cs="Times New Roman"/>
                <w:sz w:val="20"/>
                <w:szCs w:val="20"/>
              </w:rPr>
              <w:fldChar w:fldCharType="end"/>
            </w:r>
            <w:r w:rsidRPr="00580C99">
              <w:rPr>
                <w:rFonts w:ascii="Times" w:eastAsia="Times New Roman" w:hAnsi="Times" w:cs="Times New Roman"/>
                <w:sz w:val="20"/>
                <w:szCs w:val="20"/>
              </w:rPr>
              <w:t xml:space="preserve"> )</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 </w:t>
            </w:r>
            <w:hyperlink r:id="rId37" w:history="1">
              <w:r w:rsidRPr="00580C99">
                <w:rPr>
                  <w:rFonts w:ascii="Times" w:eastAsia="Times New Roman" w:hAnsi="Times" w:cs="Times New Roman"/>
                  <w:color w:val="0000FF"/>
                  <w:sz w:val="20"/>
                  <w:szCs w:val="20"/>
                  <w:u w:val="single"/>
                </w:rPr>
                <w:t>ETMX1001 page</w:t>
              </w:r>
            </w:hyperlink>
            <w:r w:rsidRPr="00580C99">
              <w:rPr>
                <w:rFonts w:ascii="Times" w:eastAsia="Times New Roman" w:hAnsi="Times" w:cs="Times New Roman"/>
                <w:sz w:val="20"/>
                <w:szCs w:val="20"/>
              </w:rPr>
              <w:t xml:space="preserve"> )</w:t>
            </w:r>
          </w:p>
        </w:tc>
        <w:tc>
          <w:tcPr>
            <w:tcW w:w="6150" w:type="dxa"/>
            <w:vAlign w:val="center"/>
            <w:hideMark/>
          </w:tcPr>
          <w:p w:rsidR="00580C99" w:rsidRPr="00580C99" w:rsidRDefault="00580C99" w:rsidP="00580C99">
            <w:pPr>
              <w:jc w:val="center"/>
              <w:rPr>
                <w:rFonts w:ascii="Times" w:eastAsia="Times New Roman" w:hAnsi="Times" w:cs="Times New Roman"/>
                <w:sz w:val="20"/>
                <w:szCs w:val="20"/>
              </w:rPr>
            </w:pPr>
            <w:r>
              <w:rPr>
                <w:rFonts w:ascii="Times" w:eastAsia="Times New Roman" w:hAnsi="Times" w:cs="Times New Roman"/>
                <w:noProof/>
                <w:color w:val="0000FF"/>
                <w:sz w:val="20"/>
                <w:szCs w:val="20"/>
              </w:rPr>
              <w:lastRenderedPageBreak/>
              <w:drawing>
                <wp:inline distT="0" distB="0" distL="0" distR="0">
                  <wp:extent cx="5078730" cy="1245235"/>
                  <wp:effectExtent l="0" t="0" r="1270" b="0"/>
                  <wp:docPr id="11" name="Picture 11" descr="EPX 200 Schneibel Car">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X 200 Schneibel Car">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78730" cy="1245235"/>
                          </a:xfrm>
                          <a:prstGeom prst="rect">
                            <a:avLst/>
                          </a:prstGeom>
                          <a:noFill/>
                          <a:ln>
                            <a:noFill/>
                          </a:ln>
                        </pic:spPr>
                      </pic:pic>
                    </a:graphicData>
                  </a:graphic>
                </wp:inline>
              </w:drawing>
            </w:r>
          </w:p>
        </w:tc>
      </w:tr>
    </w:tbl>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sz w:val="20"/>
          <w:szCs w:val="20"/>
        </w:rPr>
        <w:lastRenderedPageBreak/>
        <w:pict>
          <v:rect id="_x0000_i1036" style="width:117pt;height:1.5pt" o:hrpct="250" o:hrstd="t" o:hr="t" fillcolor="#aaa" stroked="f"/>
        </w:pict>
      </w:r>
    </w:p>
    <w:tbl>
      <w:tblPr>
        <w:tblW w:w="5000" w:type="pct"/>
        <w:tblCellSpacing w:w="20" w:type="dxa"/>
        <w:tblCellMar>
          <w:top w:w="40" w:type="dxa"/>
          <w:left w:w="40" w:type="dxa"/>
          <w:bottom w:w="40" w:type="dxa"/>
          <w:right w:w="40" w:type="dxa"/>
        </w:tblCellMar>
        <w:tblLook w:val="04A0" w:firstRow="1" w:lastRow="0" w:firstColumn="1" w:lastColumn="0" w:noHBand="0" w:noVBand="1"/>
      </w:tblPr>
      <w:tblGrid>
        <w:gridCol w:w="1380"/>
        <w:gridCol w:w="8140"/>
      </w:tblGrid>
      <w:tr w:rsidR="00580C99" w:rsidRPr="00580C99" w:rsidTr="00580C99">
        <w:trPr>
          <w:tblCellSpacing w:w="20" w:type="dxa"/>
        </w:trPr>
        <w:tc>
          <w:tcPr>
            <w:tcW w:w="0" w:type="auto"/>
            <w:vAlign w:val="center"/>
            <w:hideMark/>
          </w:tcPr>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b/>
                <w:bCs/>
                <w:sz w:val="20"/>
                <w:szCs w:val="20"/>
              </w:rPr>
              <w:t>Bulkhead Flatcars</w:t>
            </w:r>
            <w:r w:rsidRPr="00580C99">
              <w:rPr>
                <w:rFonts w:ascii="Times" w:eastAsia="Times New Roman" w:hAnsi="Times" w:cs="Times New Roman"/>
                <w:sz w:val="20"/>
                <w:szCs w:val="20"/>
              </w:rPr>
              <w:t xml:space="preserve"> were created to help keep loads from shifting forward during sudden stops.</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If the loads were to slide forward during a sudden stop, they could damage the rail cars ahead of them, or damage freight (the </w:t>
            </w:r>
            <w:proofErr w:type="spellStart"/>
            <w:r w:rsidRPr="00580C99">
              <w:rPr>
                <w:rFonts w:ascii="Times" w:eastAsia="Times New Roman" w:hAnsi="Times" w:cs="Times New Roman"/>
                <w:sz w:val="20"/>
                <w:szCs w:val="20"/>
              </w:rPr>
              <w:t>the</w:t>
            </w:r>
            <w:proofErr w:type="spellEnd"/>
            <w:r w:rsidRPr="00580C99">
              <w:rPr>
                <w:rFonts w:ascii="Times" w:eastAsia="Times New Roman" w:hAnsi="Times" w:cs="Times New Roman"/>
                <w:sz w:val="20"/>
                <w:szCs w:val="20"/>
              </w:rPr>
              <w:t xml:space="preserve"> next car was a flatcar, and that load had not shifted).</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Photo by </w:t>
            </w:r>
            <w:hyperlink r:id="rId40" w:history="1">
              <w:r w:rsidRPr="00580C99">
                <w:rPr>
                  <w:rFonts w:ascii="Times" w:eastAsia="Times New Roman" w:hAnsi="Times" w:cs="Times New Roman"/>
                  <w:color w:val="0000FF"/>
                  <w:sz w:val="20"/>
                  <w:szCs w:val="20"/>
                  <w:u w:val="single"/>
                </w:rPr>
                <w:t>David Graham</w:t>
              </w:r>
            </w:hyperlink>
            <w:r w:rsidRPr="00580C99">
              <w:rPr>
                <w:rFonts w:ascii="Times" w:eastAsia="Times New Roman" w:hAnsi="Times" w:cs="Times New Roman"/>
                <w:sz w:val="20"/>
                <w:szCs w:val="20"/>
              </w:rPr>
              <w:t>.</w:t>
            </w:r>
          </w:p>
        </w:tc>
        <w:tc>
          <w:tcPr>
            <w:tcW w:w="6150" w:type="dxa"/>
            <w:vAlign w:val="center"/>
            <w:hideMark/>
          </w:tcPr>
          <w:p w:rsidR="00580C99" w:rsidRPr="00580C99" w:rsidRDefault="00580C99" w:rsidP="00580C99">
            <w:pPr>
              <w:jc w:val="cente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extent cx="5078730" cy="2258060"/>
                  <wp:effectExtent l="0" t="0" r="1270" b="2540"/>
                  <wp:docPr id="13" name="Picture 13" descr="NIC 621143 Bulkhead Flatcar">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IC 621143 Bulkhead Flatcar">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78730" cy="2258060"/>
                          </a:xfrm>
                          <a:prstGeom prst="rect">
                            <a:avLst/>
                          </a:prstGeom>
                          <a:noFill/>
                          <a:ln>
                            <a:noFill/>
                          </a:ln>
                        </pic:spPr>
                      </pic:pic>
                    </a:graphicData>
                  </a:graphic>
                </wp:inline>
              </w:drawing>
            </w:r>
          </w:p>
        </w:tc>
      </w:tr>
    </w:tbl>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sz w:val="20"/>
          <w:szCs w:val="20"/>
        </w:rPr>
        <w:pict>
          <v:rect id="_x0000_i1038" style="width:117pt;height:1.5pt" o:hrpct="250" o:hrstd="t" o:hr="t" fillcolor="#aaa" stroked="f"/>
        </w:pict>
      </w:r>
    </w:p>
    <w:tbl>
      <w:tblPr>
        <w:tblW w:w="5000" w:type="pct"/>
        <w:tblCellSpacing w:w="20" w:type="dxa"/>
        <w:tblCellMar>
          <w:top w:w="40" w:type="dxa"/>
          <w:left w:w="40" w:type="dxa"/>
          <w:bottom w:w="40" w:type="dxa"/>
          <w:right w:w="40" w:type="dxa"/>
        </w:tblCellMar>
        <w:tblLook w:val="04A0" w:firstRow="1" w:lastRow="0" w:firstColumn="1" w:lastColumn="0" w:noHBand="0" w:noVBand="1"/>
      </w:tblPr>
      <w:tblGrid>
        <w:gridCol w:w="1380"/>
        <w:gridCol w:w="8140"/>
      </w:tblGrid>
      <w:tr w:rsidR="00580C99" w:rsidRPr="00580C99" w:rsidTr="00580C99">
        <w:trPr>
          <w:tblCellSpacing w:w="20" w:type="dxa"/>
        </w:trPr>
        <w:tc>
          <w:tcPr>
            <w:tcW w:w="0" w:type="auto"/>
            <w:vAlign w:val="center"/>
            <w:hideMark/>
          </w:tcPr>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b/>
                <w:bCs/>
                <w:sz w:val="20"/>
                <w:szCs w:val="20"/>
              </w:rPr>
              <w:lastRenderedPageBreak/>
              <w:t>Center-Beam Flatcars</w:t>
            </w:r>
            <w:r w:rsidRPr="00580C99">
              <w:rPr>
                <w:rFonts w:ascii="Times" w:eastAsia="Times New Roman" w:hAnsi="Times" w:cs="Times New Roman"/>
                <w:sz w:val="20"/>
                <w:szCs w:val="20"/>
              </w:rPr>
              <w:t xml:space="preserve"> were created to help keep loads from shifting from side to side (especially along windy tracks through the mountains), and they are often used for shipping large batches of cut lumber to market.</w:t>
            </w:r>
            <w:r w:rsidRPr="00580C99">
              <w:rPr>
                <w:rFonts w:ascii="Times" w:eastAsia="Times New Roman" w:hAnsi="Times" w:cs="Times New Roman"/>
                <w:sz w:val="20"/>
                <w:szCs w:val="20"/>
              </w:rPr>
              <w:br/>
            </w:r>
            <w:r w:rsidRPr="00580C99">
              <w:rPr>
                <w:rFonts w:ascii="Times" w:eastAsia="Times New Roman" w:hAnsi="Times" w:cs="Times New Roman"/>
                <w:sz w:val="20"/>
                <w:szCs w:val="20"/>
              </w:rPr>
              <w:br/>
              <w:t>Because there is a beam along the center of the car, these cars need to be loaded, and unloaded, from both sides at once, to prevent them from tipping over.</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Photo by </w:t>
            </w:r>
            <w:hyperlink r:id="rId43" w:history="1">
              <w:r w:rsidRPr="00580C99">
                <w:rPr>
                  <w:rFonts w:ascii="Times" w:eastAsia="Times New Roman" w:hAnsi="Times" w:cs="Times New Roman"/>
                  <w:color w:val="0000FF"/>
                  <w:sz w:val="20"/>
                  <w:szCs w:val="20"/>
                  <w:u w:val="single"/>
                </w:rPr>
                <w:t xml:space="preserve">Chris </w:t>
              </w:r>
              <w:proofErr w:type="spellStart"/>
              <w:r w:rsidRPr="00580C99">
                <w:rPr>
                  <w:rFonts w:ascii="Times" w:eastAsia="Times New Roman" w:hAnsi="Times" w:cs="Times New Roman"/>
                  <w:color w:val="0000FF"/>
                  <w:sz w:val="20"/>
                  <w:szCs w:val="20"/>
                  <w:u w:val="single"/>
                </w:rPr>
                <w:t>vanderHeide</w:t>
              </w:r>
              <w:proofErr w:type="spellEnd"/>
            </w:hyperlink>
            <w:r w:rsidRPr="00580C99">
              <w:rPr>
                <w:rFonts w:ascii="Times" w:eastAsia="Times New Roman" w:hAnsi="Times" w:cs="Times New Roman"/>
                <w:sz w:val="20"/>
                <w:szCs w:val="20"/>
              </w:rPr>
              <w:t>.</w:t>
            </w:r>
          </w:p>
        </w:tc>
        <w:tc>
          <w:tcPr>
            <w:tcW w:w="6150" w:type="dxa"/>
            <w:vAlign w:val="center"/>
            <w:hideMark/>
          </w:tcPr>
          <w:p w:rsidR="00580C99" w:rsidRPr="00580C99" w:rsidRDefault="00580C99" w:rsidP="00580C99">
            <w:pPr>
              <w:jc w:val="cente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extent cx="5078730" cy="1638935"/>
                  <wp:effectExtent l="0" t="0" r="1270" b="12065"/>
                  <wp:docPr id="15" name="Picture 15" descr="COL 873753 &#10;        Empty Centerbeam Flatcar">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L 873753 &#10;        Empty Centerbeam Flatcar">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78730" cy="1638935"/>
                          </a:xfrm>
                          <a:prstGeom prst="rect">
                            <a:avLst/>
                          </a:prstGeom>
                          <a:noFill/>
                          <a:ln>
                            <a:noFill/>
                          </a:ln>
                        </pic:spPr>
                      </pic:pic>
                    </a:graphicData>
                  </a:graphic>
                </wp:inline>
              </w:drawing>
            </w:r>
          </w:p>
        </w:tc>
      </w:tr>
    </w:tbl>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sz w:val="20"/>
          <w:szCs w:val="20"/>
        </w:rPr>
        <w:pict>
          <v:rect id="_x0000_i1040" style="width:117pt;height:1.5pt" o:hrpct="250" o:hrstd="t" o:hr="t" fillcolor="#aaa" stroked="f"/>
        </w:pict>
      </w:r>
    </w:p>
    <w:tbl>
      <w:tblPr>
        <w:tblW w:w="5000" w:type="pct"/>
        <w:tblCellSpacing w:w="20" w:type="dxa"/>
        <w:tblCellMar>
          <w:top w:w="40" w:type="dxa"/>
          <w:left w:w="40" w:type="dxa"/>
          <w:bottom w:w="40" w:type="dxa"/>
          <w:right w:w="40" w:type="dxa"/>
        </w:tblCellMar>
        <w:tblLook w:val="04A0" w:firstRow="1" w:lastRow="0" w:firstColumn="1" w:lastColumn="0" w:noHBand="0" w:noVBand="1"/>
      </w:tblPr>
      <w:tblGrid>
        <w:gridCol w:w="1380"/>
        <w:gridCol w:w="8140"/>
      </w:tblGrid>
      <w:tr w:rsidR="00580C99" w:rsidRPr="00580C99" w:rsidTr="00580C99">
        <w:trPr>
          <w:tblCellSpacing w:w="20" w:type="dxa"/>
        </w:trPr>
        <w:tc>
          <w:tcPr>
            <w:tcW w:w="0" w:type="auto"/>
            <w:vAlign w:val="center"/>
            <w:hideMark/>
          </w:tcPr>
          <w:p w:rsidR="00580C99" w:rsidRPr="00580C99" w:rsidRDefault="00580C99" w:rsidP="00580C99">
            <w:pPr>
              <w:rPr>
                <w:rFonts w:ascii="Times" w:eastAsia="Times New Roman" w:hAnsi="Times" w:cs="Times New Roman"/>
                <w:sz w:val="20"/>
                <w:szCs w:val="20"/>
              </w:rPr>
            </w:pPr>
            <w:proofErr w:type="spellStart"/>
            <w:r w:rsidRPr="00580C99">
              <w:rPr>
                <w:rFonts w:ascii="Times" w:eastAsia="Times New Roman" w:hAnsi="Times" w:cs="Times New Roman"/>
                <w:b/>
                <w:bCs/>
                <w:sz w:val="20"/>
                <w:szCs w:val="20"/>
              </w:rPr>
              <w:t>Airplance</w:t>
            </w:r>
            <w:proofErr w:type="spellEnd"/>
            <w:r w:rsidRPr="00580C99">
              <w:rPr>
                <w:rFonts w:ascii="Times" w:eastAsia="Times New Roman" w:hAnsi="Times" w:cs="Times New Roman"/>
                <w:b/>
                <w:bCs/>
                <w:sz w:val="20"/>
                <w:szCs w:val="20"/>
              </w:rPr>
              <w:t xml:space="preserve"> Fuselage Segment Transporter</w:t>
            </w:r>
            <w:r w:rsidRPr="00580C99">
              <w:rPr>
                <w:rFonts w:ascii="Times" w:eastAsia="Times New Roman" w:hAnsi="Times" w:cs="Times New Roman"/>
                <w:sz w:val="20"/>
                <w:szCs w:val="20"/>
              </w:rPr>
              <w:t xml:space="preserve">, built for the Boeing Corporation, for moving parts of planes that are built in one factory to another </w:t>
            </w:r>
            <w:proofErr w:type="spellStart"/>
            <w:r w:rsidRPr="00580C99">
              <w:rPr>
                <w:rFonts w:ascii="Times" w:eastAsia="Times New Roman" w:hAnsi="Times" w:cs="Times New Roman"/>
                <w:sz w:val="20"/>
                <w:szCs w:val="20"/>
              </w:rPr>
              <w:t>factry</w:t>
            </w:r>
            <w:proofErr w:type="spellEnd"/>
            <w:r w:rsidRPr="00580C99">
              <w:rPr>
                <w:rFonts w:ascii="Times" w:eastAsia="Times New Roman" w:hAnsi="Times" w:cs="Times New Roman"/>
                <w:sz w:val="20"/>
                <w:szCs w:val="20"/>
              </w:rPr>
              <w:t xml:space="preserve"> where they can be assembled into full airplanes (and then they can be flown to their new </w:t>
            </w:r>
            <w:r w:rsidRPr="00580C99">
              <w:rPr>
                <w:rFonts w:ascii="Times" w:eastAsia="Times New Roman" w:hAnsi="Times" w:cs="Times New Roman"/>
                <w:sz w:val="20"/>
                <w:szCs w:val="20"/>
              </w:rPr>
              <w:lastRenderedPageBreak/>
              <w:t>owners.)</w:t>
            </w:r>
            <w:r w:rsidRPr="00580C99">
              <w:rPr>
                <w:rFonts w:ascii="Times" w:eastAsia="Times New Roman" w:hAnsi="Times" w:cs="Times New Roman"/>
                <w:sz w:val="20"/>
                <w:szCs w:val="20"/>
              </w:rPr>
              <w:br/>
            </w:r>
            <w:r w:rsidRPr="00580C99">
              <w:rPr>
                <w:rFonts w:ascii="Times" w:eastAsia="Times New Roman" w:hAnsi="Times" w:cs="Times New Roman"/>
                <w:sz w:val="20"/>
                <w:szCs w:val="20"/>
              </w:rPr>
              <w:br/>
              <w:t>This is a specialty flatcar, with the sliding covers to protect the freight while in transit. These covers slide out to the ends of the car for loading and unloading of these large freight loads.</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Photo by </w:t>
            </w:r>
            <w:hyperlink r:id="rId46" w:history="1">
              <w:r w:rsidRPr="00580C99">
                <w:rPr>
                  <w:rFonts w:ascii="Times" w:eastAsia="Times New Roman" w:hAnsi="Times" w:cs="Times New Roman"/>
                  <w:color w:val="0000FF"/>
                  <w:sz w:val="20"/>
                  <w:szCs w:val="20"/>
                  <w:u w:val="single"/>
                </w:rPr>
                <w:t>Ryan Wilkerson</w:t>
              </w:r>
            </w:hyperlink>
            <w:r w:rsidRPr="00580C99">
              <w:rPr>
                <w:rFonts w:ascii="Times" w:eastAsia="Times New Roman" w:hAnsi="Times" w:cs="Times New Roman"/>
                <w:sz w:val="20"/>
                <w:szCs w:val="20"/>
              </w:rPr>
              <w:t>.</w:t>
            </w:r>
          </w:p>
        </w:tc>
        <w:tc>
          <w:tcPr>
            <w:tcW w:w="6150" w:type="dxa"/>
            <w:vAlign w:val="center"/>
            <w:hideMark/>
          </w:tcPr>
          <w:p w:rsidR="00580C99" w:rsidRPr="00580C99" w:rsidRDefault="00580C99" w:rsidP="00580C99">
            <w:pPr>
              <w:jc w:val="center"/>
              <w:rPr>
                <w:rFonts w:ascii="Times" w:eastAsia="Times New Roman" w:hAnsi="Times" w:cs="Times New Roman"/>
                <w:sz w:val="20"/>
                <w:szCs w:val="20"/>
              </w:rPr>
            </w:pPr>
            <w:r>
              <w:rPr>
                <w:rFonts w:ascii="Times" w:eastAsia="Times New Roman" w:hAnsi="Times" w:cs="Times New Roman"/>
                <w:noProof/>
                <w:color w:val="0000FF"/>
                <w:sz w:val="20"/>
                <w:szCs w:val="20"/>
              </w:rPr>
              <w:lastRenderedPageBreak/>
              <w:drawing>
                <wp:inline distT="0" distB="0" distL="0" distR="0">
                  <wp:extent cx="5078730" cy="2539365"/>
                  <wp:effectExtent l="0" t="0" r="1270" b="635"/>
                  <wp:docPr id="17" name="Picture 17" descr="BCX 76706 Plane Fuselage Segment Car">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CX 76706 Plane Fuselage Segment Car">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78730" cy="2539365"/>
                          </a:xfrm>
                          <a:prstGeom prst="rect">
                            <a:avLst/>
                          </a:prstGeom>
                          <a:noFill/>
                          <a:ln>
                            <a:noFill/>
                          </a:ln>
                        </pic:spPr>
                      </pic:pic>
                    </a:graphicData>
                  </a:graphic>
                </wp:inline>
              </w:drawing>
            </w:r>
          </w:p>
        </w:tc>
      </w:tr>
    </w:tbl>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sz w:val="20"/>
          <w:szCs w:val="20"/>
        </w:rPr>
        <w:lastRenderedPageBreak/>
        <w:pict>
          <v:rect id="_x0000_i1042" style="width:117pt;height:1.5pt" o:hrpct="250" o:hrstd="t" o:hr="t" fillcolor="#aaa" stroked="f"/>
        </w:pict>
      </w:r>
    </w:p>
    <w:p w:rsidR="00580C99" w:rsidRPr="00580C99" w:rsidRDefault="00580C99" w:rsidP="00580C99">
      <w:pPr>
        <w:spacing w:before="100" w:beforeAutospacing="1" w:after="100" w:afterAutospacing="1"/>
        <w:outlineLvl w:val="1"/>
        <w:rPr>
          <w:rFonts w:ascii="Times" w:eastAsia="Times New Roman" w:hAnsi="Times" w:cs="Times New Roman"/>
          <w:b/>
          <w:bCs/>
          <w:sz w:val="36"/>
          <w:szCs w:val="36"/>
        </w:rPr>
      </w:pPr>
      <w:r w:rsidRPr="00580C99">
        <w:rPr>
          <w:rFonts w:ascii="Times" w:eastAsia="Times New Roman" w:hAnsi="Times" w:cs="Times New Roman"/>
          <w:b/>
          <w:bCs/>
          <w:sz w:val="36"/>
          <w:szCs w:val="36"/>
        </w:rPr>
        <w:t>Automotive Carriers</w:t>
      </w:r>
    </w:p>
    <w:p w:rsidR="00580C99" w:rsidRPr="00580C99" w:rsidRDefault="00580C99" w:rsidP="00580C99">
      <w:pPr>
        <w:spacing w:before="100" w:beforeAutospacing="1" w:after="100" w:afterAutospacing="1"/>
        <w:rPr>
          <w:rFonts w:ascii="Times" w:hAnsi="Times" w:cs="Times New Roman"/>
          <w:sz w:val="20"/>
          <w:szCs w:val="20"/>
        </w:rPr>
      </w:pPr>
      <w:r w:rsidRPr="00580C99">
        <w:rPr>
          <w:rFonts w:ascii="Times" w:hAnsi="Times" w:cs="Times New Roman"/>
          <w:sz w:val="20"/>
          <w:szCs w:val="20"/>
        </w:rPr>
        <w:t xml:space="preserve">Two and three-deck automobile carriers were another special adaptation of the flatcar. While they allowed you to carry two or three times as many vehicles as a normal flatcar, they did require special loading and unloading facilities, which led to their use in automotive </w:t>
      </w:r>
      <w:r w:rsidRPr="00580C99">
        <w:rPr>
          <w:rFonts w:ascii="Times" w:hAnsi="Times" w:cs="Times New Roman"/>
          <w:i/>
          <w:iCs/>
          <w:sz w:val="20"/>
          <w:szCs w:val="20"/>
        </w:rPr>
        <w:t>Unit Trains</w:t>
      </w:r>
      <w:r w:rsidRPr="00580C99">
        <w:rPr>
          <w:rFonts w:ascii="Times" w:hAnsi="Times" w:cs="Times New Roman"/>
          <w:sz w:val="20"/>
          <w:szCs w:val="20"/>
        </w:rPr>
        <w:t>.</w:t>
      </w:r>
    </w:p>
    <w:p w:rsidR="00580C99" w:rsidRPr="00580C99" w:rsidRDefault="00580C99" w:rsidP="00580C99">
      <w:pPr>
        <w:spacing w:before="100" w:beforeAutospacing="1" w:after="100" w:afterAutospacing="1"/>
        <w:rPr>
          <w:rFonts w:ascii="Times" w:hAnsi="Times" w:cs="Times New Roman"/>
          <w:sz w:val="20"/>
          <w:szCs w:val="20"/>
        </w:rPr>
      </w:pPr>
      <w:r w:rsidRPr="00580C99">
        <w:rPr>
          <w:rFonts w:ascii="Times" w:hAnsi="Times" w:cs="Times New Roman"/>
          <w:sz w:val="20"/>
          <w:szCs w:val="20"/>
        </w:rPr>
        <w:t xml:space="preserve">The open frame version left the valuable </w:t>
      </w:r>
      <w:r w:rsidRPr="00580C99">
        <w:rPr>
          <w:rFonts w:ascii="Times" w:hAnsi="Times" w:cs="Times New Roman"/>
          <w:i/>
          <w:iCs/>
          <w:sz w:val="20"/>
          <w:szCs w:val="20"/>
        </w:rPr>
        <w:t>freight</w:t>
      </w:r>
      <w:r w:rsidRPr="00580C99">
        <w:rPr>
          <w:rFonts w:ascii="Times" w:hAnsi="Times" w:cs="Times New Roman"/>
          <w:sz w:val="20"/>
          <w:szCs w:val="20"/>
        </w:rPr>
        <w:t xml:space="preserve"> exposed to rain, dirt, and flying debris (including rocks thrown at the train). If a window was broken </w:t>
      </w:r>
      <w:proofErr w:type="spellStart"/>
      <w:r w:rsidRPr="00580C99">
        <w:rPr>
          <w:rFonts w:ascii="Times" w:hAnsi="Times" w:cs="Times New Roman"/>
          <w:sz w:val="20"/>
          <w:szCs w:val="20"/>
        </w:rPr>
        <w:t>enroute</w:t>
      </w:r>
      <w:proofErr w:type="spellEnd"/>
      <w:r w:rsidRPr="00580C99">
        <w:rPr>
          <w:rFonts w:ascii="Times" w:hAnsi="Times" w:cs="Times New Roman"/>
          <w:sz w:val="20"/>
          <w:szCs w:val="20"/>
        </w:rPr>
        <w:t xml:space="preserve">, rain or animals could get inside the vehicle and cause costly damage. It was these costs that drove the railroads and the auto industry to </w:t>
      </w:r>
      <w:proofErr w:type="spellStart"/>
      <w:r w:rsidRPr="00580C99">
        <w:rPr>
          <w:rFonts w:ascii="Times" w:hAnsi="Times" w:cs="Times New Roman"/>
          <w:sz w:val="20"/>
          <w:szCs w:val="20"/>
        </w:rPr>
        <w:t>devcelop</w:t>
      </w:r>
      <w:proofErr w:type="spellEnd"/>
      <w:r w:rsidRPr="00580C99">
        <w:rPr>
          <w:rFonts w:ascii="Times" w:hAnsi="Times" w:cs="Times New Roman"/>
          <w:sz w:val="20"/>
          <w:szCs w:val="20"/>
        </w:rPr>
        <w:t xml:space="preserve"> the enclosed </w:t>
      </w:r>
      <w:r w:rsidRPr="00580C99">
        <w:rPr>
          <w:rFonts w:ascii="Times" w:hAnsi="Times" w:cs="Times New Roman"/>
          <w:i/>
          <w:iCs/>
          <w:sz w:val="20"/>
          <w:szCs w:val="20"/>
        </w:rPr>
        <w:t>Auto Rack</w:t>
      </w:r>
      <w:r w:rsidRPr="00580C99">
        <w:rPr>
          <w:rFonts w:ascii="Times" w:hAnsi="Times" w:cs="Times New Roman"/>
          <w:sz w:val="20"/>
          <w:szCs w:val="20"/>
        </w:rPr>
        <w:t xml:space="preserve"> train cars.</w:t>
      </w:r>
    </w:p>
    <w:p w:rsidR="00580C99" w:rsidRPr="00580C99" w:rsidRDefault="00580C99" w:rsidP="00580C99">
      <w:pPr>
        <w:spacing w:before="100" w:beforeAutospacing="1" w:after="100" w:afterAutospacing="1"/>
        <w:rPr>
          <w:rFonts w:ascii="Times" w:hAnsi="Times" w:cs="Times New Roman"/>
          <w:sz w:val="20"/>
          <w:szCs w:val="20"/>
        </w:rPr>
      </w:pPr>
      <w:r w:rsidRPr="00580C99">
        <w:rPr>
          <w:rFonts w:ascii="Times" w:hAnsi="Times" w:cs="Times New Roman"/>
          <w:sz w:val="20"/>
          <w:szCs w:val="20"/>
        </w:rPr>
        <w:t xml:space="preserve">Notice that the Auto Rack car is not completely enclosed. The small vents keep fumes from gathering in the car, allow crews to see if the car is empty or loaded without opening the doors, and slightly reduces the </w:t>
      </w:r>
      <w:r w:rsidRPr="00580C99">
        <w:rPr>
          <w:rFonts w:ascii="Times" w:hAnsi="Times" w:cs="Times New Roman"/>
          <w:i/>
          <w:iCs/>
          <w:sz w:val="20"/>
          <w:szCs w:val="20"/>
        </w:rPr>
        <w:t>wind load</w:t>
      </w:r>
      <w:r w:rsidRPr="00580C99">
        <w:rPr>
          <w:rFonts w:ascii="Times" w:hAnsi="Times" w:cs="Times New Roman"/>
          <w:sz w:val="20"/>
          <w:szCs w:val="20"/>
        </w:rPr>
        <w:t xml:space="preserve"> that these tall cars present when the winds are coming directly into the side of the train.</w:t>
      </w:r>
    </w:p>
    <w:tbl>
      <w:tblPr>
        <w:tblW w:w="5000" w:type="pct"/>
        <w:tblCellSpacing w:w="20" w:type="dxa"/>
        <w:tblCellMar>
          <w:top w:w="40" w:type="dxa"/>
          <w:left w:w="40" w:type="dxa"/>
          <w:bottom w:w="40" w:type="dxa"/>
          <w:right w:w="40" w:type="dxa"/>
        </w:tblCellMar>
        <w:tblLook w:val="04A0" w:firstRow="1" w:lastRow="0" w:firstColumn="1" w:lastColumn="0" w:noHBand="0" w:noVBand="1"/>
      </w:tblPr>
      <w:tblGrid>
        <w:gridCol w:w="1380"/>
        <w:gridCol w:w="8140"/>
      </w:tblGrid>
      <w:tr w:rsidR="00580C99" w:rsidRPr="00580C99" w:rsidTr="00580C99">
        <w:trPr>
          <w:tblCellSpacing w:w="20" w:type="dxa"/>
        </w:trPr>
        <w:tc>
          <w:tcPr>
            <w:tcW w:w="0" w:type="auto"/>
            <w:vAlign w:val="center"/>
            <w:hideMark/>
          </w:tcPr>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b/>
                <w:bCs/>
                <w:sz w:val="20"/>
                <w:szCs w:val="20"/>
              </w:rPr>
              <w:t>Open-frame Auto Carriers</w:t>
            </w:r>
            <w:r w:rsidRPr="00580C99">
              <w:rPr>
                <w:rFonts w:ascii="Times" w:eastAsia="Times New Roman" w:hAnsi="Times" w:cs="Times New Roman"/>
                <w:sz w:val="20"/>
                <w:szCs w:val="20"/>
              </w:rPr>
              <w:t xml:space="preserve"> were a double- or triple-decker version of the drive on/drive off flatcar, meant to carry automobiles from the factory to near-market. However, these left the vehicles exposed to the </w:t>
            </w:r>
            <w:r w:rsidRPr="00580C99">
              <w:rPr>
                <w:rFonts w:ascii="Times" w:eastAsia="Times New Roman" w:hAnsi="Times" w:cs="Times New Roman"/>
                <w:sz w:val="20"/>
                <w:szCs w:val="20"/>
              </w:rPr>
              <w:lastRenderedPageBreak/>
              <w:t>weather, flying debris, and theft of contents during the trip. Later versions had heavy screens welded along the sides to try to prevent some of the problems.</w:t>
            </w:r>
            <w:r w:rsidRPr="00580C99">
              <w:rPr>
                <w:rFonts w:ascii="Times" w:eastAsia="Times New Roman" w:hAnsi="Times" w:cs="Times New Roman"/>
                <w:sz w:val="20"/>
                <w:szCs w:val="20"/>
              </w:rPr>
              <w:br/>
            </w:r>
            <w:r w:rsidRPr="00580C99">
              <w:rPr>
                <w:rFonts w:ascii="Times" w:eastAsia="Times New Roman" w:hAnsi="Times" w:cs="Times New Roman"/>
                <w:sz w:val="20"/>
                <w:szCs w:val="20"/>
              </w:rPr>
              <w:br/>
              <w:t>Photo by Jim Sands.</w:t>
            </w:r>
          </w:p>
        </w:tc>
        <w:tc>
          <w:tcPr>
            <w:tcW w:w="6150" w:type="dxa"/>
            <w:vAlign w:val="center"/>
            <w:hideMark/>
          </w:tcPr>
          <w:p w:rsidR="00580C99" w:rsidRPr="00580C99" w:rsidRDefault="00580C99" w:rsidP="00580C99">
            <w:pPr>
              <w:jc w:val="center"/>
              <w:rPr>
                <w:rFonts w:ascii="Times" w:eastAsia="Times New Roman" w:hAnsi="Times" w:cs="Times New Roman"/>
                <w:sz w:val="20"/>
                <w:szCs w:val="20"/>
              </w:rPr>
            </w:pPr>
            <w:r>
              <w:rPr>
                <w:rFonts w:ascii="Times" w:eastAsia="Times New Roman" w:hAnsi="Times" w:cs="Times New Roman"/>
                <w:noProof/>
                <w:color w:val="0000FF"/>
                <w:sz w:val="20"/>
                <w:szCs w:val="20"/>
              </w:rPr>
              <w:lastRenderedPageBreak/>
              <w:drawing>
                <wp:inline distT="0" distB="0" distL="0" distR="0">
                  <wp:extent cx="5078730" cy="2335530"/>
                  <wp:effectExtent l="0" t="0" r="1270" b="1270"/>
                  <wp:docPr id="19" name="Picture 19" descr="risco SL-SF 3003 Tri-level Open-Frame Auto Carrier">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isco SL-SF 3003 Tri-level Open-Frame Auto Carrier">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78730" cy="2335530"/>
                          </a:xfrm>
                          <a:prstGeom prst="rect">
                            <a:avLst/>
                          </a:prstGeom>
                          <a:noFill/>
                          <a:ln>
                            <a:noFill/>
                          </a:ln>
                        </pic:spPr>
                      </pic:pic>
                    </a:graphicData>
                  </a:graphic>
                </wp:inline>
              </w:drawing>
            </w:r>
          </w:p>
        </w:tc>
      </w:tr>
    </w:tbl>
    <w:p w:rsidR="00580C99" w:rsidRPr="00580C99" w:rsidRDefault="00580C99" w:rsidP="00580C99">
      <w:pPr>
        <w:rPr>
          <w:rFonts w:ascii="Times" w:hAnsi="Times" w:cs="Times New Roman"/>
          <w:vanish/>
          <w:sz w:val="20"/>
          <w:szCs w:val="20"/>
        </w:rPr>
      </w:pPr>
    </w:p>
    <w:tbl>
      <w:tblPr>
        <w:tblW w:w="5000" w:type="pct"/>
        <w:tblCellSpacing w:w="20" w:type="dxa"/>
        <w:tblCellMar>
          <w:top w:w="40" w:type="dxa"/>
          <w:left w:w="40" w:type="dxa"/>
          <w:bottom w:w="40" w:type="dxa"/>
          <w:right w:w="40" w:type="dxa"/>
        </w:tblCellMar>
        <w:tblLook w:val="04A0" w:firstRow="1" w:lastRow="0" w:firstColumn="1" w:lastColumn="0" w:noHBand="0" w:noVBand="1"/>
      </w:tblPr>
      <w:tblGrid>
        <w:gridCol w:w="1380"/>
        <w:gridCol w:w="8140"/>
      </w:tblGrid>
      <w:tr w:rsidR="00580C99" w:rsidRPr="00580C99" w:rsidTr="00580C99">
        <w:trPr>
          <w:tblCellSpacing w:w="20" w:type="dxa"/>
        </w:trPr>
        <w:tc>
          <w:tcPr>
            <w:tcW w:w="0" w:type="auto"/>
            <w:vAlign w:val="center"/>
            <w:hideMark/>
          </w:tcPr>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b/>
                <w:bCs/>
                <w:sz w:val="20"/>
                <w:szCs w:val="20"/>
              </w:rPr>
              <w:t>Auto Transporters</w:t>
            </w:r>
            <w:r w:rsidRPr="00580C99">
              <w:rPr>
                <w:rFonts w:ascii="Times" w:eastAsia="Times New Roman" w:hAnsi="Times" w:cs="Times New Roman"/>
                <w:sz w:val="20"/>
                <w:szCs w:val="20"/>
              </w:rPr>
              <w:t xml:space="preserve"> (or "auto racks") are the modern method for moving automobiles by rail. They have two or three decks inside, and (like their flatcar ancestors) they have ramps on the ends of each deck. When these cars are lined up at a loading facility, the end doors are opened, the ramps on the decks are connected to the next auto rack, and then cars can be driven through these 'tunnels' for loading and unloading.</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Photo by </w:t>
            </w:r>
            <w:hyperlink r:id="rId51" w:history="1">
              <w:r w:rsidRPr="00580C99">
                <w:rPr>
                  <w:rFonts w:ascii="Times" w:eastAsia="Times New Roman" w:hAnsi="Times" w:cs="Times New Roman"/>
                  <w:color w:val="0000FF"/>
                  <w:sz w:val="20"/>
                  <w:szCs w:val="20"/>
                  <w:u w:val="single"/>
                </w:rPr>
                <w:t xml:space="preserve">Chris </w:t>
              </w:r>
              <w:proofErr w:type="spellStart"/>
              <w:r w:rsidRPr="00580C99">
                <w:rPr>
                  <w:rFonts w:ascii="Times" w:eastAsia="Times New Roman" w:hAnsi="Times" w:cs="Times New Roman"/>
                  <w:color w:val="0000FF"/>
                  <w:sz w:val="20"/>
                  <w:szCs w:val="20"/>
                  <w:u w:val="single"/>
                </w:rPr>
                <w:t>vanderHeide</w:t>
              </w:r>
              <w:proofErr w:type="spellEnd"/>
            </w:hyperlink>
            <w:r w:rsidRPr="00580C99">
              <w:rPr>
                <w:rFonts w:ascii="Times" w:eastAsia="Times New Roman" w:hAnsi="Times" w:cs="Times New Roman"/>
                <w:sz w:val="20"/>
                <w:szCs w:val="20"/>
              </w:rPr>
              <w:t>.</w:t>
            </w:r>
          </w:p>
        </w:tc>
        <w:tc>
          <w:tcPr>
            <w:tcW w:w="6150" w:type="dxa"/>
            <w:vAlign w:val="center"/>
            <w:hideMark/>
          </w:tcPr>
          <w:p w:rsidR="00580C99" w:rsidRPr="00580C99" w:rsidRDefault="00580C99" w:rsidP="00580C99">
            <w:pPr>
              <w:jc w:val="cente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extent cx="5078730" cy="2426970"/>
                  <wp:effectExtent l="0" t="0" r="1270" b="11430"/>
                  <wp:docPr id="20" name="Picture 20" descr="TTX 710899 Bi-level Auto 'Rack' ( Auto Carrier)">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TX 710899 Bi-level Auto 'Rack' ( Auto Carrier)">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78730" cy="2426970"/>
                          </a:xfrm>
                          <a:prstGeom prst="rect">
                            <a:avLst/>
                          </a:prstGeom>
                          <a:noFill/>
                          <a:ln>
                            <a:noFill/>
                          </a:ln>
                        </pic:spPr>
                      </pic:pic>
                    </a:graphicData>
                  </a:graphic>
                </wp:inline>
              </w:drawing>
            </w:r>
          </w:p>
        </w:tc>
      </w:tr>
    </w:tbl>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sz w:val="20"/>
          <w:szCs w:val="20"/>
        </w:rPr>
        <w:pict>
          <v:rect id="_x0000_i1045" style="width:117pt;height:1.5pt" o:hrpct="250" o:hrstd="t" o:hr="t" fillcolor="#aaa" stroked="f"/>
        </w:pict>
      </w:r>
    </w:p>
    <w:p w:rsidR="00580C99" w:rsidRPr="00580C99" w:rsidRDefault="00580C99" w:rsidP="00580C99">
      <w:pPr>
        <w:spacing w:before="100" w:beforeAutospacing="1" w:after="100" w:afterAutospacing="1"/>
        <w:outlineLvl w:val="1"/>
        <w:rPr>
          <w:rFonts w:ascii="Times" w:eastAsia="Times New Roman" w:hAnsi="Times" w:cs="Times New Roman"/>
          <w:b/>
          <w:bCs/>
          <w:sz w:val="36"/>
          <w:szCs w:val="36"/>
        </w:rPr>
      </w:pPr>
      <w:r w:rsidRPr="00580C99">
        <w:rPr>
          <w:rFonts w:ascii="Times" w:eastAsia="Times New Roman" w:hAnsi="Times" w:cs="Times New Roman"/>
          <w:b/>
          <w:bCs/>
          <w:sz w:val="36"/>
          <w:szCs w:val="36"/>
        </w:rPr>
        <w:lastRenderedPageBreak/>
        <w:t>Intermodal Container Cars</w:t>
      </w:r>
    </w:p>
    <w:tbl>
      <w:tblPr>
        <w:tblW w:w="5000" w:type="pct"/>
        <w:tblCellSpacing w:w="20" w:type="dxa"/>
        <w:tblCellMar>
          <w:top w:w="40" w:type="dxa"/>
          <w:left w:w="40" w:type="dxa"/>
          <w:bottom w:w="40" w:type="dxa"/>
          <w:right w:w="40" w:type="dxa"/>
        </w:tblCellMar>
        <w:tblLook w:val="04A0" w:firstRow="1" w:lastRow="0" w:firstColumn="1" w:lastColumn="0" w:noHBand="0" w:noVBand="1"/>
      </w:tblPr>
      <w:tblGrid>
        <w:gridCol w:w="1380"/>
        <w:gridCol w:w="8140"/>
      </w:tblGrid>
      <w:tr w:rsidR="00580C99" w:rsidRPr="00580C99" w:rsidTr="00580C99">
        <w:trPr>
          <w:tblCellSpacing w:w="20" w:type="dxa"/>
        </w:trPr>
        <w:tc>
          <w:tcPr>
            <w:tcW w:w="0" w:type="auto"/>
            <w:vAlign w:val="center"/>
            <w:hideMark/>
          </w:tcPr>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b/>
                <w:bCs/>
                <w:sz w:val="20"/>
                <w:szCs w:val="20"/>
              </w:rPr>
              <w:t>Intermodal Cars</w:t>
            </w:r>
            <w:r w:rsidRPr="00580C99">
              <w:rPr>
                <w:rFonts w:ascii="Times" w:eastAsia="Times New Roman" w:hAnsi="Times" w:cs="Times New Roman"/>
                <w:sz w:val="20"/>
                <w:szCs w:val="20"/>
              </w:rPr>
              <w:t xml:space="preserve"> are meant to </w:t>
            </w:r>
            <w:proofErr w:type="spellStart"/>
            <w:r w:rsidRPr="00580C99">
              <w:rPr>
                <w:rFonts w:ascii="Times" w:eastAsia="Times New Roman" w:hAnsi="Times" w:cs="Times New Roman"/>
                <w:sz w:val="20"/>
                <w:szCs w:val="20"/>
              </w:rPr>
              <w:t>cary</w:t>
            </w:r>
            <w:proofErr w:type="spellEnd"/>
            <w:r w:rsidRPr="00580C99">
              <w:rPr>
                <w:rFonts w:ascii="Times" w:eastAsia="Times New Roman" w:hAnsi="Times" w:cs="Times New Roman"/>
                <w:sz w:val="20"/>
                <w:szCs w:val="20"/>
              </w:rPr>
              <w:t xml:space="preserve"> the standard-sized intermodal freight containers. (These containers can move from ships, to trailers, to trains using cranes at intermodal freight terminals, without needing to unload and reload the freight.) </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While you could use a plain flatcar, specialized Intermodal Flatcars provide secure mounting and faster </w:t>
            </w:r>
            <w:proofErr w:type="spellStart"/>
            <w:r w:rsidRPr="00580C99">
              <w:rPr>
                <w:rFonts w:ascii="Times" w:eastAsia="Times New Roman" w:hAnsi="Times" w:cs="Times New Roman"/>
                <w:sz w:val="20"/>
                <w:szCs w:val="20"/>
              </w:rPr>
              <w:t>loadig</w:t>
            </w:r>
            <w:proofErr w:type="spellEnd"/>
            <w:r w:rsidRPr="00580C99">
              <w:rPr>
                <w:rFonts w:ascii="Times" w:eastAsia="Times New Roman" w:hAnsi="Times" w:cs="Times New Roman"/>
                <w:sz w:val="20"/>
                <w:szCs w:val="20"/>
              </w:rPr>
              <w:t xml:space="preserve"> and unloading of the containers.</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Photo by </w:t>
            </w:r>
            <w:hyperlink r:id="rId54" w:history="1">
              <w:r w:rsidRPr="00580C99">
                <w:rPr>
                  <w:rFonts w:ascii="Times" w:eastAsia="Times New Roman" w:hAnsi="Times" w:cs="Times New Roman"/>
                  <w:color w:val="0000FF"/>
                  <w:sz w:val="20"/>
                  <w:szCs w:val="20"/>
                  <w:u w:val="single"/>
                </w:rPr>
                <w:t>David Graham</w:t>
              </w:r>
            </w:hyperlink>
            <w:r w:rsidRPr="00580C99">
              <w:rPr>
                <w:rFonts w:ascii="Times" w:eastAsia="Times New Roman" w:hAnsi="Times" w:cs="Times New Roman"/>
                <w:sz w:val="20"/>
                <w:szCs w:val="20"/>
              </w:rPr>
              <w:t xml:space="preserve">. </w:t>
            </w:r>
          </w:p>
        </w:tc>
        <w:tc>
          <w:tcPr>
            <w:tcW w:w="6150" w:type="dxa"/>
            <w:vAlign w:val="center"/>
            <w:hideMark/>
          </w:tcPr>
          <w:p w:rsidR="00580C99" w:rsidRPr="00580C99" w:rsidRDefault="00580C99" w:rsidP="00580C99">
            <w:pPr>
              <w:jc w:val="cente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extent cx="5078730" cy="1596390"/>
                  <wp:effectExtent l="0" t="0" r="1270" b="3810"/>
                  <wp:docPr id="22" name="Picture 22" descr="TTX 93227 Intermodal Spine Car">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TX 93227 Intermodal Spine Car">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78730" cy="1596390"/>
                          </a:xfrm>
                          <a:prstGeom prst="rect">
                            <a:avLst/>
                          </a:prstGeom>
                          <a:noFill/>
                          <a:ln>
                            <a:noFill/>
                          </a:ln>
                        </pic:spPr>
                      </pic:pic>
                    </a:graphicData>
                  </a:graphic>
                </wp:inline>
              </w:drawing>
            </w:r>
          </w:p>
        </w:tc>
      </w:tr>
    </w:tbl>
    <w:p w:rsidR="00580C99" w:rsidRPr="00580C99" w:rsidRDefault="00580C99" w:rsidP="00580C99">
      <w:pPr>
        <w:rPr>
          <w:rFonts w:ascii="Times" w:hAnsi="Times" w:cs="Times New Roman"/>
          <w:vanish/>
          <w:sz w:val="20"/>
          <w:szCs w:val="20"/>
        </w:rPr>
      </w:pPr>
    </w:p>
    <w:tbl>
      <w:tblPr>
        <w:tblW w:w="5000" w:type="pct"/>
        <w:tblCellSpacing w:w="20" w:type="dxa"/>
        <w:tblCellMar>
          <w:top w:w="40" w:type="dxa"/>
          <w:left w:w="40" w:type="dxa"/>
          <w:bottom w:w="40" w:type="dxa"/>
          <w:right w:w="40" w:type="dxa"/>
        </w:tblCellMar>
        <w:tblLook w:val="04A0" w:firstRow="1" w:lastRow="0" w:firstColumn="1" w:lastColumn="0" w:noHBand="0" w:noVBand="1"/>
      </w:tblPr>
      <w:tblGrid>
        <w:gridCol w:w="1380"/>
        <w:gridCol w:w="8140"/>
      </w:tblGrid>
      <w:tr w:rsidR="00580C99" w:rsidRPr="00580C99" w:rsidTr="00580C99">
        <w:trPr>
          <w:tblCellSpacing w:w="20" w:type="dxa"/>
        </w:trPr>
        <w:tc>
          <w:tcPr>
            <w:tcW w:w="0" w:type="auto"/>
            <w:vAlign w:val="center"/>
            <w:hideMark/>
          </w:tcPr>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b/>
                <w:bCs/>
                <w:sz w:val="20"/>
                <w:szCs w:val="20"/>
              </w:rPr>
              <w:lastRenderedPageBreak/>
              <w:t>Intermodal 'Well' Cars</w:t>
            </w:r>
            <w:r w:rsidRPr="00580C99">
              <w:rPr>
                <w:rFonts w:ascii="Times" w:eastAsia="Times New Roman" w:hAnsi="Times" w:cs="Times New Roman"/>
                <w:sz w:val="20"/>
                <w:szCs w:val="20"/>
              </w:rPr>
              <w:t xml:space="preserve"> (also called by the trademarked name "Stack Trains") are like drop-bottom flatcars for intermodal freight containers. The lower bed allows for "double-stacks" (two containers tall) to fit through tunnels and bridge portals.</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Another aspect is that a 'single well car' can have three, four, or 5 beds between the couplers, using shared wheel-sets between the beds, </w:t>
            </w:r>
            <w:proofErr w:type="gramStart"/>
            <w:r w:rsidRPr="00580C99">
              <w:rPr>
                <w:rFonts w:ascii="Times" w:eastAsia="Times New Roman" w:hAnsi="Times" w:cs="Times New Roman"/>
                <w:sz w:val="20"/>
                <w:szCs w:val="20"/>
              </w:rPr>
              <w:t>to</w:t>
            </w:r>
            <w:proofErr w:type="gramEnd"/>
            <w:r w:rsidRPr="00580C99">
              <w:rPr>
                <w:rFonts w:ascii="Times" w:eastAsia="Times New Roman" w:hAnsi="Times" w:cs="Times New Roman"/>
                <w:sz w:val="20"/>
                <w:szCs w:val="20"/>
              </w:rPr>
              <w:t xml:space="preserve"> reduce the friction of some unneeded axles.</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Photo by </w:t>
            </w:r>
            <w:hyperlink r:id="rId57" w:history="1">
              <w:r w:rsidRPr="00580C99">
                <w:rPr>
                  <w:rFonts w:ascii="Times" w:eastAsia="Times New Roman" w:hAnsi="Times" w:cs="Times New Roman"/>
                  <w:color w:val="0000FF"/>
                  <w:sz w:val="20"/>
                  <w:szCs w:val="20"/>
                  <w:u w:val="single"/>
                </w:rPr>
                <w:t>David Graham</w:t>
              </w:r>
            </w:hyperlink>
            <w:r w:rsidRPr="00580C99">
              <w:rPr>
                <w:rFonts w:ascii="Times" w:eastAsia="Times New Roman" w:hAnsi="Times" w:cs="Times New Roman"/>
                <w:sz w:val="20"/>
                <w:szCs w:val="20"/>
              </w:rPr>
              <w:t>.</w:t>
            </w:r>
          </w:p>
        </w:tc>
        <w:tc>
          <w:tcPr>
            <w:tcW w:w="6150" w:type="dxa"/>
            <w:vAlign w:val="center"/>
            <w:hideMark/>
          </w:tcPr>
          <w:p w:rsidR="00580C99" w:rsidRPr="00580C99" w:rsidRDefault="00580C99" w:rsidP="00580C99">
            <w:pPr>
              <w:jc w:val="cente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extent cx="5078730" cy="2349500"/>
                  <wp:effectExtent l="0" t="0" r="1270" b="12700"/>
                  <wp:docPr id="23" name="Picture 23" descr="OK 55361 Intermodal Well Car">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K 55361 Intermodal Well Car">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78730" cy="2349500"/>
                          </a:xfrm>
                          <a:prstGeom prst="rect">
                            <a:avLst/>
                          </a:prstGeom>
                          <a:noFill/>
                          <a:ln>
                            <a:noFill/>
                          </a:ln>
                        </pic:spPr>
                      </pic:pic>
                    </a:graphicData>
                  </a:graphic>
                </wp:inline>
              </w:drawing>
            </w:r>
          </w:p>
        </w:tc>
      </w:tr>
    </w:tbl>
    <w:p w:rsidR="00580C99" w:rsidRPr="00580C99" w:rsidRDefault="00580C99" w:rsidP="00580C99">
      <w:pPr>
        <w:rPr>
          <w:rFonts w:ascii="Times" w:hAnsi="Times" w:cs="Times New Roman"/>
          <w:vanish/>
          <w:sz w:val="20"/>
          <w:szCs w:val="20"/>
        </w:rPr>
      </w:pPr>
    </w:p>
    <w:tbl>
      <w:tblPr>
        <w:tblW w:w="5000" w:type="pct"/>
        <w:tblCellSpacing w:w="20" w:type="dxa"/>
        <w:tblCellMar>
          <w:top w:w="40" w:type="dxa"/>
          <w:left w:w="40" w:type="dxa"/>
          <w:bottom w:w="40" w:type="dxa"/>
          <w:right w:w="40" w:type="dxa"/>
        </w:tblCellMar>
        <w:tblLook w:val="04A0" w:firstRow="1" w:lastRow="0" w:firstColumn="1" w:lastColumn="0" w:noHBand="0" w:noVBand="1"/>
      </w:tblPr>
      <w:tblGrid>
        <w:gridCol w:w="1380"/>
        <w:gridCol w:w="8140"/>
      </w:tblGrid>
      <w:tr w:rsidR="00580C99" w:rsidRPr="00580C99" w:rsidTr="00580C99">
        <w:trPr>
          <w:tblCellSpacing w:w="20" w:type="dxa"/>
        </w:trPr>
        <w:tc>
          <w:tcPr>
            <w:tcW w:w="0" w:type="auto"/>
            <w:vAlign w:val="center"/>
            <w:hideMark/>
          </w:tcPr>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b/>
                <w:bCs/>
                <w:sz w:val="20"/>
                <w:szCs w:val="20"/>
              </w:rPr>
              <w:lastRenderedPageBreak/>
              <w:t>Intermodal "Spine Cars"</w:t>
            </w:r>
            <w:r w:rsidRPr="00580C99">
              <w:rPr>
                <w:rFonts w:ascii="Times" w:eastAsia="Times New Roman" w:hAnsi="Times" w:cs="Times New Roman"/>
                <w:sz w:val="20"/>
                <w:szCs w:val="20"/>
              </w:rPr>
              <w:t xml:space="preserve"> are another flatcar variant. They have a very </w:t>
            </w:r>
            <w:proofErr w:type="spellStart"/>
            <w:r w:rsidRPr="00580C99">
              <w:rPr>
                <w:rFonts w:ascii="Times" w:eastAsia="Times New Roman" w:hAnsi="Times" w:cs="Times New Roman"/>
                <w:sz w:val="20"/>
                <w:szCs w:val="20"/>
              </w:rPr>
              <w:t>narow</w:t>
            </w:r>
            <w:proofErr w:type="spellEnd"/>
            <w:r w:rsidRPr="00580C99">
              <w:rPr>
                <w:rFonts w:ascii="Times" w:eastAsia="Times New Roman" w:hAnsi="Times" w:cs="Times New Roman"/>
                <w:sz w:val="20"/>
                <w:szCs w:val="20"/>
              </w:rPr>
              <w:t xml:space="preserve"> </w:t>
            </w:r>
            <w:r w:rsidRPr="00580C99">
              <w:rPr>
                <w:rFonts w:ascii="Times" w:eastAsia="Times New Roman" w:hAnsi="Times" w:cs="Times New Roman"/>
                <w:i/>
                <w:iCs/>
                <w:sz w:val="20"/>
                <w:szCs w:val="20"/>
              </w:rPr>
              <w:t>bed</w:t>
            </w:r>
            <w:r w:rsidRPr="00580C99">
              <w:rPr>
                <w:rFonts w:ascii="Times" w:eastAsia="Times New Roman" w:hAnsi="Times" w:cs="Times New Roman"/>
                <w:sz w:val="20"/>
                <w:szCs w:val="20"/>
              </w:rPr>
              <w:t xml:space="preserve">, and they have outrigger arms that stick out to the normal width to support the ends of the intermodal containers. This makes them lighter than a normal flatcar. </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In the picture to the right, you can also see the shared </w:t>
            </w:r>
            <w:proofErr w:type="spellStart"/>
            <w:r w:rsidRPr="00580C99">
              <w:rPr>
                <w:rFonts w:ascii="Times" w:eastAsia="Times New Roman" w:hAnsi="Times" w:cs="Times New Roman"/>
                <w:sz w:val="20"/>
                <w:szCs w:val="20"/>
              </w:rPr>
              <w:t>wheelset</w:t>
            </w:r>
            <w:proofErr w:type="spellEnd"/>
            <w:r w:rsidRPr="00580C99">
              <w:rPr>
                <w:rFonts w:ascii="Times" w:eastAsia="Times New Roman" w:hAnsi="Times" w:cs="Times New Roman"/>
                <w:sz w:val="20"/>
                <w:szCs w:val="20"/>
              </w:rPr>
              <w:t xml:space="preserve"> (truck) in between the two car body segments. By sharing one pair of axles, the cars also </w:t>
            </w:r>
            <w:proofErr w:type="spellStart"/>
            <w:r w:rsidRPr="00580C99">
              <w:rPr>
                <w:rFonts w:ascii="Times" w:eastAsia="Times New Roman" w:hAnsi="Times" w:cs="Times New Roman"/>
                <w:sz w:val="20"/>
                <w:szCs w:val="20"/>
              </w:rPr>
              <w:t>elimenate</w:t>
            </w:r>
            <w:proofErr w:type="spellEnd"/>
            <w:r w:rsidRPr="00580C99">
              <w:rPr>
                <w:rFonts w:ascii="Times" w:eastAsia="Times New Roman" w:hAnsi="Times" w:cs="Times New Roman"/>
                <w:sz w:val="20"/>
                <w:szCs w:val="20"/>
              </w:rPr>
              <w:t xml:space="preserve"> the </w:t>
            </w:r>
            <w:r w:rsidRPr="00580C99">
              <w:rPr>
                <w:rFonts w:ascii="Times" w:eastAsia="Times New Roman" w:hAnsi="Times" w:cs="Times New Roman"/>
                <w:i/>
                <w:iCs/>
                <w:sz w:val="20"/>
                <w:szCs w:val="20"/>
              </w:rPr>
              <w:t>rolling resistance</w:t>
            </w:r>
            <w:r w:rsidRPr="00580C99">
              <w:rPr>
                <w:rFonts w:ascii="Times" w:eastAsia="Times New Roman" w:hAnsi="Times" w:cs="Times New Roman"/>
                <w:sz w:val="20"/>
                <w:szCs w:val="20"/>
              </w:rPr>
              <w:t xml:space="preserve"> of another pair of axles, as well as the weight of that extra </w:t>
            </w:r>
            <w:proofErr w:type="spellStart"/>
            <w:r w:rsidRPr="00580C99">
              <w:rPr>
                <w:rFonts w:ascii="Times" w:eastAsia="Times New Roman" w:hAnsi="Times" w:cs="Times New Roman"/>
                <w:sz w:val="20"/>
                <w:szCs w:val="20"/>
              </w:rPr>
              <w:t>wheelset</w:t>
            </w:r>
            <w:proofErr w:type="spellEnd"/>
            <w:r w:rsidRPr="00580C99">
              <w:rPr>
                <w:rFonts w:ascii="Times" w:eastAsia="Times New Roman" w:hAnsi="Times" w:cs="Times New Roman"/>
                <w:sz w:val="20"/>
                <w:szCs w:val="20"/>
              </w:rPr>
              <w:t>.</w:t>
            </w:r>
          </w:p>
        </w:tc>
        <w:tc>
          <w:tcPr>
            <w:tcW w:w="6150" w:type="dxa"/>
            <w:vAlign w:val="center"/>
            <w:hideMark/>
          </w:tcPr>
          <w:p w:rsidR="00580C99" w:rsidRPr="00580C99" w:rsidRDefault="00580C99" w:rsidP="00580C99">
            <w:pPr>
              <w:jc w:val="cente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extent cx="5078730" cy="3326765"/>
                  <wp:effectExtent l="0" t="0" r="1270" b="635"/>
                  <wp:docPr id="24" name="Picture 24" descr="CCX 200023 Spine Car">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CX 200023 Spine Car">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78730" cy="3326765"/>
                          </a:xfrm>
                          <a:prstGeom prst="rect">
                            <a:avLst/>
                          </a:prstGeom>
                          <a:noFill/>
                          <a:ln>
                            <a:noFill/>
                          </a:ln>
                        </pic:spPr>
                      </pic:pic>
                    </a:graphicData>
                  </a:graphic>
                </wp:inline>
              </w:drawing>
            </w:r>
          </w:p>
        </w:tc>
      </w:tr>
    </w:tbl>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sz w:val="20"/>
          <w:szCs w:val="20"/>
        </w:rPr>
        <w:pict>
          <v:rect id="_x0000_i1049" style="width:117pt;height:1.5pt" o:hrpct="250" o:hrstd="t" o:hr="t" fillcolor="#aaa" stroked="f"/>
        </w:pict>
      </w:r>
    </w:p>
    <w:tbl>
      <w:tblPr>
        <w:tblW w:w="5000" w:type="pct"/>
        <w:tblCellSpacing w:w="20" w:type="dxa"/>
        <w:tblCellMar>
          <w:top w:w="40" w:type="dxa"/>
          <w:left w:w="40" w:type="dxa"/>
          <w:bottom w:w="40" w:type="dxa"/>
          <w:right w:w="40" w:type="dxa"/>
        </w:tblCellMar>
        <w:tblLook w:val="04A0" w:firstRow="1" w:lastRow="0" w:firstColumn="1" w:lastColumn="0" w:noHBand="0" w:noVBand="1"/>
      </w:tblPr>
      <w:tblGrid>
        <w:gridCol w:w="1380"/>
        <w:gridCol w:w="8140"/>
      </w:tblGrid>
      <w:tr w:rsidR="00580C99" w:rsidRPr="00580C99" w:rsidTr="00580C99">
        <w:trPr>
          <w:tblCellSpacing w:w="20" w:type="dxa"/>
        </w:trPr>
        <w:tc>
          <w:tcPr>
            <w:tcW w:w="0" w:type="auto"/>
            <w:vAlign w:val="center"/>
            <w:hideMark/>
          </w:tcPr>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b/>
                <w:bCs/>
                <w:sz w:val="20"/>
                <w:szCs w:val="20"/>
              </w:rPr>
              <w:lastRenderedPageBreak/>
              <w:t>Log Cars</w:t>
            </w:r>
            <w:r w:rsidRPr="00580C99">
              <w:rPr>
                <w:rFonts w:ascii="Times" w:eastAsia="Times New Roman" w:hAnsi="Times" w:cs="Times New Roman"/>
                <w:sz w:val="20"/>
                <w:szCs w:val="20"/>
              </w:rPr>
              <w:t xml:space="preserve"> are a variant of the Spine Cars, but sometimes a Flatcar would be used as a base as well. The tall steel posts would hold large sections of tree trunks (lined up the same direction of the train, and not longer than the ends of the car). This made them easier to unload using special cranes with 'claws' at their destination.</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Photo by </w:t>
            </w:r>
            <w:hyperlink r:id="rId62" w:history="1">
              <w:r w:rsidRPr="00580C99">
                <w:rPr>
                  <w:rFonts w:ascii="Times" w:eastAsia="Times New Roman" w:hAnsi="Times" w:cs="Times New Roman"/>
                  <w:color w:val="0000FF"/>
                  <w:sz w:val="20"/>
                  <w:szCs w:val="20"/>
                  <w:u w:val="single"/>
                </w:rPr>
                <w:t>Ryan Wilkerson</w:t>
              </w:r>
            </w:hyperlink>
            <w:r w:rsidRPr="00580C99">
              <w:rPr>
                <w:rFonts w:ascii="Times" w:eastAsia="Times New Roman" w:hAnsi="Times" w:cs="Times New Roman"/>
                <w:sz w:val="20"/>
                <w:szCs w:val="20"/>
              </w:rPr>
              <w:t>.</w:t>
            </w:r>
          </w:p>
        </w:tc>
        <w:tc>
          <w:tcPr>
            <w:tcW w:w="6150" w:type="dxa"/>
            <w:vAlign w:val="center"/>
            <w:hideMark/>
          </w:tcPr>
          <w:p w:rsidR="00580C99" w:rsidRPr="00580C99" w:rsidRDefault="00580C99" w:rsidP="00580C99">
            <w:pPr>
              <w:jc w:val="cente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extent cx="5078730" cy="2539365"/>
                  <wp:effectExtent l="0" t="0" r="1270" b="635"/>
                  <wp:docPr id="26" name="Picture 26" descr="URX 710106 Log Car">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RX 710106 Log Car">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78730" cy="2539365"/>
                          </a:xfrm>
                          <a:prstGeom prst="rect">
                            <a:avLst/>
                          </a:prstGeom>
                          <a:noFill/>
                          <a:ln>
                            <a:noFill/>
                          </a:ln>
                        </pic:spPr>
                      </pic:pic>
                    </a:graphicData>
                  </a:graphic>
                </wp:inline>
              </w:drawing>
            </w:r>
          </w:p>
        </w:tc>
      </w:tr>
    </w:tbl>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sz w:val="20"/>
          <w:szCs w:val="20"/>
        </w:rPr>
        <w:pict>
          <v:rect id="_x0000_i1051" style="width:117pt;height:1.5pt" o:hrpct="250" o:hrstd="t" o:hr="t" fillcolor="#aaa" stroked="f"/>
        </w:pict>
      </w:r>
    </w:p>
    <w:p w:rsidR="00580C99" w:rsidRPr="00580C99" w:rsidRDefault="00580C99" w:rsidP="00580C99">
      <w:pPr>
        <w:spacing w:before="100" w:beforeAutospacing="1" w:after="100" w:afterAutospacing="1"/>
        <w:outlineLvl w:val="1"/>
        <w:rPr>
          <w:rFonts w:ascii="Times" w:eastAsia="Times New Roman" w:hAnsi="Times" w:cs="Times New Roman"/>
          <w:b/>
          <w:bCs/>
          <w:sz w:val="36"/>
          <w:szCs w:val="36"/>
        </w:rPr>
      </w:pPr>
      <w:r w:rsidRPr="00580C99">
        <w:rPr>
          <w:rFonts w:ascii="Times" w:eastAsia="Times New Roman" w:hAnsi="Times" w:cs="Times New Roman"/>
          <w:b/>
          <w:bCs/>
          <w:sz w:val="36"/>
          <w:szCs w:val="36"/>
        </w:rPr>
        <w:t>Gondolas</w:t>
      </w:r>
    </w:p>
    <w:tbl>
      <w:tblPr>
        <w:tblW w:w="5000" w:type="pct"/>
        <w:tblCellSpacing w:w="20" w:type="dxa"/>
        <w:tblCellMar>
          <w:top w:w="40" w:type="dxa"/>
          <w:left w:w="40" w:type="dxa"/>
          <w:bottom w:w="40" w:type="dxa"/>
          <w:right w:w="40" w:type="dxa"/>
        </w:tblCellMar>
        <w:tblLook w:val="04A0" w:firstRow="1" w:lastRow="0" w:firstColumn="1" w:lastColumn="0" w:noHBand="0" w:noVBand="1"/>
      </w:tblPr>
      <w:tblGrid>
        <w:gridCol w:w="1380"/>
        <w:gridCol w:w="8140"/>
      </w:tblGrid>
      <w:tr w:rsidR="00580C99" w:rsidRPr="00580C99" w:rsidTr="00580C99">
        <w:trPr>
          <w:tblCellSpacing w:w="20" w:type="dxa"/>
        </w:trPr>
        <w:tc>
          <w:tcPr>
            <w:tcW w:w="0" w:type="auto"/>
            <w:vAlign w:val="center"/>
            <w:hideMark/>
          </w:tcPr>
          <w:p w:rsidR="00580C99" w:rsidRPr="00580C99" w:rsidRDefault="00580C99" w:rsidP="00580C99">
            <w:pPr>
              <w:rPr>
                <w:rFonts w:ascii="Times" w:eastAsia="Times New Roman" w:hAnsi="Times" w:cs="Times New Roman"/>
                <w:sz w:val="20"/>
                <w:szCs w:val="20"/>
              </w:rPr>
            </w:pPr>
            <w:proofErr w:type="gramStart"/>
            <w:r w:rsidRPr="00580C99">
              <w:rPr>
                <w:rFonts w:ascii="Times" w:eastAsia="Times New Roman" w:hAnsi="Times" w:cs="Times New Roman"/>
                <w:b/>
                <w:bCs/>
                <w:sz w:val="20"/>
                <w:szCs w:val="20"/>
              </w:rPr>
              <w:t>Gondolas</w:t>
            </w:r>
            <w:proofErr w:type="gramEnd"/>
            <w:r w:rsidRPr="00580C99">
              <w:rPr>
                <w:rFonts w:ascii="Times" w:eastAsia="Times New Roman" w:hAnsi="Times" w:cs="Times New Roman"/>
                <w:sz w:val="20"/>
                <w:szCs w:val="20"/>
              </w:rPr>
              <w:t xml:space="preserve"> are basically </w:t>
            </w:r>
            <w:proofErr w:type="gramStart"/>
            <w:r w:rsidRPr="00580C99">
              <w:rPr>
                <w:rFonts w:ascii="Times" w:eastAsia="Times New Roman" w:hAnsi="Times" w:cs="Times New Roman"/>
                <w:sz w:val="20"/>
                <w:szCs w:val="20"/>
              </w:rPr>
              <w:t>a flatcar with short or tall walls</w:t>
            </w:r>
            <w:proofErr w:type="gramEnd"/>
            <w:r w:rsidRPr="00580C99">
              <w:rPr>
                <w:rFonts w:ascii="Times" w:eastAsia="Times New Roman" w:hAnsi="Times" w:cs="Times New Roman"/>
                <w:sz w:val="20"/>
                <w:szCs w:val="20"/>
              </w:rPr>
              <w:t xml:space="preserve">. Those walls keep the freight from shifting during transit, but don't keep it safe, or protect it from the weather. </w:t>
            </w:r>
            <w:proofErr w:type="gramStart"/>
            <w:r w:rsidRPr="00580C99">
              <w:rPr>
                <w:rFonts w:ascii="Times" w:eastAsia="Times New Roman" w:hAnsi="Times" w:cs="Times New Roman"/>
                <w:sz w:val="20"/>
                <w:szCs w:val="20"/>
              </w:rPr>
              <w:t>The are</w:t>
            </w:r>
            <w:proofErr w:type="gramEnd"/>
            <w:r w:rsidRPr="00580C99">
              <w:rPr>
                <w:rFonts w:ascii="Times" w:eastAsia="Times New Roman" w:hAnsi="Times" w:cs="Times New Roman"/>
                <w:sz w:val="20"/>
                <w:szCs w:val="20"/>
              </w:rPr>
              <w:t xml:space="preserve"> used to carry loads that can be loaded by dropping into the car, and can be unloaded by picking it up </w:t>
            </w:r>
            <w:r w:rsidRPr="00580C99">
              <w:rPr>
                <w:rFonts w:ascii="Times" w:eastAsia="Times New Roman" w:hAnsi="Times" w:cs="Times New Roman"/>
                <w:sz w:val="20"/>
                <w:szCs w:val="20"/>
              </w:rPr>
              <w:lastRenderedPageBreak/>
              <w:t>from above the car.</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Photo by </w:t>
            </w:r>
            <w:hyperlink r:id="rId65" w:history="1">
              <w:r w:rsidRPr="00580C99">
                <w:rPr>
                  <w:rFonts w:ascii="Times" w:eastAsia="Times New Roman" w:hAnsi="Times" w:cs="Times New Roman"/>
                  <w:color w:val="0000FF"/>
                  <w:sz w:val="20"/>
                  <w:szCs w:val="20"/>
                  <w:u w:val="single"/>
                </w:rPr>
                <w:t xml:space="preserve">Chris </w:t>
              </w:r>
              <w:proofErr w:type="spellStart"/>
              <w:r w:rsidRPr="00580C99">
                <w:rPr>
                  <w:rFonts w:ascii="Times" w:eastAsia="Times New Roman" w:hAnsi="Times" w:cs="Times New Roman"/>
                  <w:color w:val="0000FF"/>
                  <w:sz w:val="20"/>
                  <w:szCs w:val="20"/>
                  <w:u w:val="single"/>
                </w:rPr>
                <w:t>vanderHeide</w:t>
              </w:r>
              <w:proofErr w:type="spellEnd"/>
            </w:hyperlink>
            <w:r w:rsidRPr="00580C99">
              <w:rPr>
                <w:rFonts w:ascii="Times" w:eastAsia="Times New Roman" w:hAnsi="Times" w:cs="Times New Roman"/>
                <w:sz w:val="20"/>
                <w:szCs w:val="20"/>
              </w:rPr>
              <w:t>.</w:t>
            </w:r>
          </w:p>
        </w:tc>
        <w:tc>
          <w:tcPr>
            <w:tcW w:w="6150" w:type="dxa"/>
            <w:vAlign w:val="center"/>
            <w:hideMark/>
          </w:tcPr>
          <w:p w:rsidR="00580C99" w:rsidRPr="00580C99" w:rsidRDefault="00580C99" w:rsidP="00580C99">
            <w:pPr>
              <w:jc w:val="center"/>
              <w:rPr>
                <w:rFonts w:ascii="Times" w:eastAsia="Times New Roman" w:hAnsi="Times" w:cs="Times New Roman"/>
                <w:sz w:val="20"/>
                <w:szCs w:val="20"/>
              </w:rPr>
            </w:pPr>
            <w:r>
              <w:rPr>
                <w:rFonts w:ascii="Times" w:eastAsia="Times New Roman" w:hAnsi="Times" w:cs="Times New Roman"/>
                <w:noProof/>
                <w:color w:val="0000FF"/>
                <w:sz w:val="20"/>
                <w:szCs w:val="20"/>
              </w:rPr>
              <w:lastRenderedPageBreak/>
              <w:drawing>
                <wp:inline distT="0" distB="0" distL="0" distR="0">
                  <wp:extent cx="5078730" cy="1547495"/>
                  <wp:effectExtent l="0" t="0" r="1270" b="1905"/>
                  <wp:docPr id="28" name="Picture 28" descr="N 560606 Gondola">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 560606 Gondola">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78730" cy="1547495"/>
                          </a:xfrm>
                          <a:prstGeom prst="rect">
                            <a:avLst/>
                          </a:prstGeom>
                          <a:noFill/>
                          <a:ln>
                            <a:noFill/>
                          </a:ln>
                        </pic:spPr>
                      </pic:pic>
                    </a:graphicData>
                  </a:graphic>
                </wp:inline>
              </w:drawing>
            </w:r>
          </w:p>
        </w:tc>
      </w:tr>
    </w:tbl>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sz w:val="20"/>
          <w:szCs w:val="20"/>
        </w:rPr>
        <w:lastRenderedPageBreak/>
        <w:pict>
          <v:rect id="_x0000_i1053" style="width:117pt;height:1.5pt" o:hrpct="250" o:hrstd="t" o:hr="t" fillcolor="#aaa" stroked="f"/>
        </w:pict>
      </w:r>
    </w:p>
    <w:tbl>
      <w:tblPr>
        <w:tblW w:w="5000" w:type="pct"/>
        <w:tblCellSpacing w:w="20" w:type="dxa"/>
        <w:tblCellMar>
          <w:top w:w="40" w:type="dxa"/>
          <w:left w:w="40" w:type="dxa"/>
          <w:bottom w:w="40" w:type="dxa"/>
          <w:right w:w="40" w:type="dxa"/>
        </w:tblCellMar>
        <w:tblLook w:val="04A0" w:firstRow="1" w:lastRow="0" w:firstColumn="1" w:lastColumn="0" w:noHBand="0" w:noVBand="1"/>
      </w:tblPr>
      <w:tblGrid>
        <w:gridCol w:w="1380"/>
        <w:gridCol w:w="8140"/>
      </w:tblGrid>
      <w:tr w:rsidR="00580C99" w:rsidRPr="00580C99" w:rsidTr="00580C99">
        <w:trPr>
          <w:tblCellSpacing w:w="20" w:type="dxa"/>
        </w:trPr>
        <w:tc>
          <w:tcPr>
            <w:tcW w:w="0" w:type="auto"/>
            <w:vAlign w:val="center"/>
            <w:hideMark/>
          </w:tcPr>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b/>
                <w:bCs/>
                <w:sz w:val="20"/>
                <w:szCs w:val="20"/>
              </w:rPr>
              <w:t>Side-Dump Gondolas</w:t>
            </w:r>
            <w:r w:rsidRPr="00580C99">
              <w:rPr>
                <w:rFonts w:ascii="Times" w:eastAsia="Times New Roman" w:hAnsi="Times" w:cs="Times New Roman"/>
                <w:sz w:val="20"/>
                <w:szCs w:val="20"/>
              </w:rPr>
              <w:t xml:space="preserve"> are a special variation of </w:t>
            </w:r>
            <w:proofErr w:type="gramStart"/>
            <w:r w:rsidRPr="00580C99">
              <w:rPr>
                <w:rFonts w:ascii="Times" w:eastAsia="Times New Roman" w:hAnsi="Times" w:cs="Times New Roman"/>
                <w:sz w:val="20"/>
                <w:szCs w:val="20"/>
              </w:rPr>
              <w:t>gondola which</w:t>
            </w:r>
            <w:proofErr w:type="gramEnd"/>
            <w:r w:rsidRPr="00580C99">
              <w:rPr>
                <w:rFonts w:ascii="Times" w:eastAsia="Times New Roman" w:hAnsi="Times" w:cs="Times New Roman"/>
                <w:sz w:val="20"/>
                <w:szCs w:val="20"/>
              </w:rPr>
              <w:t xml:space="preserve"> can dump its load to either side of the tracks, but not between the tracks (so this is NOT a Hopper car). </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The clues to look for are the smaller </w:t>
            </w:r>
            <w:proofErr w:type="spellStart"/>
            <w:r w:rsidRPr="00580C99">
              <w:rPr>
                <w:rFonts w:ascii="Times" w:eastAsia="Times New Roman" w:hAnsi="Times" w:cs="Times New Roman"/>
                <w:sz w:val="20"/>
                <w:szCs w:val="20"/>
              </w:rPr>
              <w:t>shutes</w:t>
            </w:r>
            <w:proofErr w:type="spellEnd"/>
            <w:r w:rsidRPr="00580C99">
              <w:rPr>
                <w:rFonts w:ascii="Times" w:eastAsia="Times New Roman" w:hAnsi="Times" w:cs="Times New Roman"/>
                <w:sz w:val="20"/>
                <w:szCs w:val="20"/>
              </w:rPr>
              <w:t xml:space="preserve"> under the car (between the rails) AND the hinges along the </w:t>
            </w:r>
            <w:proofErr w:type="gramStart"/>
            <w:r w:rsidRPr="00580C99">
              <w:rPr>
                <w:rFonts w:ascii="Times" w:eastAsia="Times New Roman" w:hAnsi="Times" w:cs="Times New Roman"/>
                <w:sz w:val="20"/>
                <w:szCs w:val="20"/>
              </w:rPr>
              <w:t>side walls</w:t>
            </w:r>
            <w:proofErr w:type="gramEnd"/>
            <w:r w:rsidRPr="00580C99">
              <w:rPr>
                <w:rFonts w:ascii="Times" w:eastAsia="Times New Roman" w:hAnsi="Times" w:cs="Times New Roman"/>
                <w:sz w:val="20"/>
                <w:szCs w:val="20"/>
              </w:rPr>
              <w:t xml:space="preserve">. The walls help to ensure that the </w:t>
            </w:r>
            <w:proofErr w:type="gramStart"/>
            <w:r w:rsidRPr="00580C99">
              <w:rPr>
                <w:rFonts w:ascii="Times" w:eastAsia="Times New Roman" w:hAnsi="Times" w:cs="Times New Roman"/>
                <w:sz w:val="20"/>
                <w:szCs w:val="20"/>
              </w:rPr>
              <w:t>contents of the gondola falls</w:t>
            </w:r>
            <w:proofErr w:type="gramEnd"/>
            <w:r w:rsidRPr="00580C99">
              <w:rPr>
                <w:rFonts w:ascii="Times" w:eastAsia="Times New Roman" w:hAnsi="Times" w:cs="Times New Roman"/>
                <w:sz w:val="20"/>
                <w:szCs w:val="20"/>
              </w:rPr>
              <w:t xml:space="preserve"> away from the ballast roadbed. </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This car can dump to either side of the train, as may be needed. Cars like this might be used to dump </w:t>
            </w:r>
            <w:proofErr w:type="spellStart"/>
            <w:r w:rsidRPr="00580C99">
              <w:rPr>
                <w:rFonts w:ascii="Times" w:eastAsia="Times New Roman" w:hAnsi="Times" w:cs="Times New Roman"/>
                <w:sz w:val="20"/>
                <w:szCs w:val="20"/>
              </w:rPr>
              <w:t>eavy</w:t>
            </w:r>
            <w:proofErr w:type="spellEnd"/>
            <w:r w:rsidRPr="00580C99">
              <w:rPr>
                <w:rFonts w:ascii="Times" w:eastAsia="Times New Roman" w:hAnsi="Times" w:cs="Times New Roman"/>
                <w:sz w:val="20"/>
                <w:szCs w:val="20"/>
              </w:rPr>
              <w:t xml:space="preserve"> rocks beside the Right-of-Way, to help protect the ballast from </w:t>
            </w:r>
            <w:proofErr w:type="spellStart"/>
            <w:r w:rsidRPr="00580C99">
              <w:rPr>
                <w:rFonts w:ascii="Times" w:eastAsia="Times New Roman" w:hAnsi="Times" w:cs="Times New Roman"/>
                <w:sz w:val="20"/>
                <w:szCs w:val="20"/>
              </w:rPr>
              <w:t>approacing</w:t>
            </w:r>
            <w:proofErr w:type="spellEnd"/>
            <w:r w:rsidRPr="00580C99">
              <w:rPr>
                <w:rFonts w:ascii="Times" w:eastAsia="Times New Roman" w:hAnsi="Times" w:cs="Times New Roman"/>
                <w:sz w:val="20"/>
                <w:szCs w:val="20"/>
              </w:rPr>
              <w:t xml:space="preserve"> flood waters.</w:t>
            </w:r>
          </w:p>
        </w:tc>
        <w:tc>
          <w:tcPr>
            <w:tcW w:w="6150" w:type="dxa"/>
            <w:vAlign w:val="center"/>
            <w:hideMark/>
          </w:tcPr>
          <w:p w:rsidR="00580C99" w:rsidRPr="00580C99" w:rsidRDefault="00580C99" w:rsidP="00580C99">
            <w:pPr>
              <w:jc w:val="cente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extent cx="5078730" cy="3172460"/>
                  <wp:effectExtent l="0" t="0" r="1270" b="2540"/>
                  <wp:docPr id="30" name="Picture 30" descr="http://www.baylug.org/zonker/rrmb/rrmbsg1c/side-dumps.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baylug.org/zonker/rrmb/rrmbsg1c/side-dumps.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78730" cy="3172460"/>
                          </a:xfrm>
                          <a:prstGeom prst="rect">
                            <a:avLst/>
                          </a:prstGeom>
                          <a:noFill/>
                          <a:ln>
                            <a:noFill/>
                          </a:ln>
                        </pic:spPr>
                      </pic:pic>
                    </a:graphicData>
                  </a:graphic>
                </wp:inline>
              </w:drawing>
            </w:r>
          </w:p>
        </w:tc>
      </w:tr>
    </w:tbl>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sz w:val="20"/>
          <w:szCs w:val="20"/>
        </w:rPr>
        <w:pict>
          <v:rect id="_x0000_i1055" style="width:117pt;height:1.5pt" o:hrpct="250" o:hrstd="t" o:hr="t" fillcolor="#aaa" stroked="f"/>
        </w:pict>
      </w:r>
    </w:p>
    <w:tbl>
      <w:tblPr>
        <w:tblW w:w="5000" w:type="pct"/>
        <w:tblCellSpacing w:w="20" w:type="dxa"/>
        <w:tblCellMar>
          <w:top w:w="40" w:type="dxa"/>
          <w:left w:w="40" w:type="dxa"/>
          <w:bottom w:w="40" w:type="dxa"/>
          <w:right w:w="40" w:type="dxa"/>
        </w:tblCellMar>
        <w:tblLook w:val="04A0" w:firstRow="1" w:lastRow="0" w:firstColumn="1" w:lastColumn="0" w:noHBand="0" w:noVBand="1"/>
      </w:tblPr>
      <w:tblGrid>
        <w:gridCol w:w="1380"/>
        <w:gridCol w:w="8140"/>
      </w:tblGrid>
      <w:tr w:rsidR="00580C99" w:rsidRPr="00580C99" w:rsidTr="00580C99">
        <w:trPr>
          <w:tblCellSpacing w:w="20" w:type="dxa"/>
        </w:trPr>
        <w:tc>
          <w:tcPr>
            <w:tcW w:w="0" w:type="auto"/>
            <w:vAlign w:val="center"/>
            <w:hideMark/>
          </w:tcPr>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b/>
                <w:bCs/>
                <w:sz w:val="20"/>
                <w:szCs w:val="20"/>
              </w:rPr>
              <w:lastRenderedPageBreak/>
              <w:t>Coiled Steel</w:t>
            </w:r>
            <w:r w:rsidRPr="00580C99">
              <w:rPr>
                <w:rFonts w:ascii="Times" w:eastAsia="Times New Roman" w:hAnsi="Times" w:cs="Times New Roman"/>
                <w:sz w:val="20"/>
                <w:szCs w:val="20"/>
              </w:rPr>
              <w:t xml:space="preserve"> cars are a variation of the flatcar or the gondola. These cars have a cover that can be attached after the freight is loaded, which provides some protection in transit. At the destination, the covers are lifted off, and the freight is removed using cranes.</w:t>
            </w:r>
          </w:p>
        </w:tc>
        <w:tc>
          <w:tcPr>
            <w:tcW w:w="6150" w:type="dxa"/>
            <w:vAlign w:val="center"/>
            <w:hideMark/>
          </w:tcPr>
          <w:p w:rsidR="00580C99" w:rsidRPr="00580C99" w:rsidRDefault="00580C99" w:rsidP="00580C99">
            <w:pPr>
              <w:jc w:val="cente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extent cx="5078730" cy="1906270"/>
                  <wp:effectExtent l="0" t="0" r="1270" b="0"/>
                  <wp:docPr id="32" name="Picture 32" descr="P 210048 Coiled Steel Car">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 210048 Coiled Steel Car">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78730" cy="1906270"/>
                          </a:xfrm>
                          <a:prstGeom prst="rect">
                            <a:avLst/>
                          </a:prstGeom>
                          <a:noFill/>
                          <a:ln>
                            <a:noFill/>
                          </a:ln>
                        </pic:spPr>
                      </pic:pic>
                    </a:graphicData>
                  </a:graphic>
                </wp:inline>
              </w:drawing>
            </w:r>
          </w:p>
        </w:tc>
      </w:tr>
    </w:tbl>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sz w:val="20"/>
          <w:szCs w:val="20"/>
        </w:rPr>
        <w:pict>
          <v:rect id="_x0000_i1057" style="width:117pt;height:1.5pt" o:hrpct="250" o:hrstd="t" o:hr="t" fillcolor="#aaa" stroked="f"/>
        </w:pict>
      </w:r>
    </w:p>
    <w:p w:rsidR="00580C99" w:rsidRPr="00580C99" w:rsidRDefault="00580C99" w:rsidP="00580C99">
      <w:pPr>
        <w:spacing w:before="100" w:beforeAutospacing="1" w:after="100" w:afterAutospacing="1"/>
        <w:outlineLvl w:val="1"/>
        <w:rPr>
          <w:rFonts w:ascii="Times" w:eastAsia="Times New Roman" w:hAnsi="Times" w:cs="Times New Roman"/>
          <w:b/>
          <w:bCs/>
          <w:sz w:val="36"/>
          <w:szCs w:val="36"/>
        </w:rPr>
      </w:pPr>
      <w:r w:rsidRPr="00580C99">
        <w:rPr>
          <w:rFonts w:ascii="Times" w:eastAsia="Times New Roman" w:hAnsi="Times" w:cs="Times New Roman"/>
          <w:b/>
          <w:bCs/>
          <w:sz w:val="36"/>
          <w:szCs w:val="36"/>
        </w:rPr>
        <w:t>Boxcars</w:t>
      </w:r>
    </w:p>
    <w:tbl>
      <w:tblPr>
        <w:tblW w:w="5000" w:type="pct"/>
        <w:tblCellSpacing w:w="20" w:type="dxa"/>
        <w:tblCellMar>
          <w:top w:w="40" w:type="dxa"/>
          <w:left w:w="40" w:type="dxa"/>
          <w:bottom w:w="40" w:type="dxa"/>
          <w:right w:w="40" w:type="dxa"/>
        </w:tblCellMar>
        <w:tblLook w:val="04A0" w:firstRow="1" w:lastRow="0" w:firstColumn="1" w:lastColumn="0" w:noHBand="0" w:noVBand="1"/>
      </w:tblPr>
      <w:tblGrid>
        <w:gridCol w:w="1380"/>
        <w:gridCol w:w="8140"/>
      </w:tblGrid>
      <w:tr w:rsidR="00580C99" w:rsidRPr="00580C99" w:rsidTr="00580C99">
        <w:trPr>
          <w:tblCellSpacing w:w="20" w:type="dxa"/>
        </w:trPr>
        <w:tc>
          <w:tcPr>
            <w:tcW w:w="0" w:type="auto"/>
            <w:vAlign w:val="center"/>
            <w:hideMark/>
          </w:tcPr>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b/>
                <w:bCs/>
                <w:sz w:val="20"/>
                <w:szCs w:val="20"/>
              </w:rPr>
              <w:t>Boxcars</w:t>
            </w:r>
            <w:r w:rsidRPr="00580C99">
              <w:rPr>
                <w:rFonts w:ascii="Times" w:eastAsia="Times New Roman" w:hAnsi="Times" w:cs="Times New Roman"/>
                <w:sz w:val="20"/>
                <w:szCs w:val="20"/>
              </w:rPr>
              <w:t xml:space="preserve"> were designed to cover freight that needed to be covered or secured while in transit. This kept the sun off the freight, kept it dry from the rain, and protected it from rocks and debris wile on its trip.</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The boxcar in the picture to the right is also taller than the standard boxcar. You can spot these "excess-height" cards by the white stripe at the top of both ends of the car. The </w:t>
            </w:r>
            <w:r w:rsidRPr="00580C99">
              <w:rPr>
                <w:rFonts w:ascii="Times" w:eastAsia="Times New Roman" w:hAnsi="Times" w:cs="Times New Roman"/>
                <w:sz w:val="20"/>
                <w:szCs w:val="20"/>
              </w:rPr>
              <w:lastRenderedPageBreak/>
              <w:t>height of the car is stenciled on both ends, so crews can try to prevent these taller cars from going into older, shorter tunnels, bridge portals, and service buildings.</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Photo by </w:t>
            </w:r>
            <w:hyperlink r:id="rId72" w:history="1">
              <w:r w:rsidRPr="00580C99">
                <w:rPr>
                  <w:rFonts w:ascii="Times" w:eastAsia="Times New Roman" w:hAnsi="Times" w:cs="Times New Roman"/>
                  <w:color w:val="0000FF"/>
                  <w:sz w:val="20"/>
                  <w:szCs w:val="20"/>
                  <w:u w:val="single"/>
                </w:rPr>
                <w:t>Ryan Wilkerson</w:t>
              </w:r>
            </w:hyperlink>
            <w:r w:rsidRPr="00580C99">
              <w:rPr>
                <w:rFonts w:ascii="Times" w:eastAsia="Times New Roman" w:hAnsi="Times" w:cs="Times New Roman"/>
                <w:sz w:val="20"/>
                <w:szCs w:val="20"/>
              </w:rPr>
              <w:t>.</w:t>
            </w:r>
          </w:p>
        </w:tc>
        <w:tc>
          <w:tcPr>
            <w:tcW w:w="6150" w:type="dxa"/>
            <w:vAlign w:val="center"/>
            <w:hideMark/>
          </w:tcPr>
          <w:p w:rsidR="00580C99" w:rsidRPr="00580C99" w:rsidRDefault="00580C99" w:rsidP="00580C99">
            <w:pPr>
              <w:jc w:val="center"/>
              <w:rPr>
                <w:rFonts w:ascii="Times" w:eastAsia="Times New Roman" w:hAnsi="Times" w:cs="Times New Roman"/>
                <w:sz w:val="20"/>
                <w:szCs w:val="20"/>
              </w:rPr>
            </w:pPr>
            <w:r>
              <w:rPr>
                <w:rFonts w:ascii="Times" w:eastAsia="Times New Roman" w:hAnsi="Times" w:cs="Times New Roman"/>
                <w:noProof/>
                <w:color w:val="0000FF"/>
                <w:sz w:val="20"/>
                <w:szCs w:val="20"/>
              </w:rPr>
              <w:lastRenderedPageBreak/>
              <w:drawing>
                <wp:inline distT="0" distB="0" distL="0" distR="0">
                  <wp:extent cx="5078730" cy="2159635"/>
                  <wp:effectExtent l="0" t="0" r="1270" b="0"/>
                  <wp:docPr id="34" name="Picture 34" descr="BOX 504835 'Excess-Height' Boxcar">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OX 504835 'Excess-Height' Boxcar">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78730" cy="2159635"/>
                          </a:xfrm>
                          <a:prstGeom prst="rect">
                            <a:avLst/>
                          </a:prstGeom>
                          <a:noFill/>
                          <a:ln>
                            <a:noFill/>
                          </a:ln>
                        </pic:spPr>
                      </pic:pic>
                    </a:graphicData>
                  </a:graphic>
                </wp:inline>
              </w:drawing>
            </w:r>
          </w:p>
        </w:tc>
      </w:tr>
    </w:tbl>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sz w:val="20"/>
          <w:szCs w:val="20"/>
        </w:rPr>
        <w:lastRenderedPageBreak/>
        <w:pict>
          <v:rect id="_x0000_i1059" style="width:117pt;height:1.5pt" o:hrpct="250" o:hrstd="t" o:hr="t" fillcolor="#aaa" stroked="f"/>
        </w:pict>
      </w:r>
    </w:p>
    <w:tbl>
      <w:tblPr>
        <w:tblW w:w="5000" w:type="pct"/>
        <w:tblCellSpacing w:w="20" w:type="dxa"/>
        <w:tblCellMar>
          <w:top w:w="40" w:type="dxa"/>
          <w:left w:w="40" w:type="dxa"/>
          <w:bottom w:w="40" w:type="dxa"/>
          <w:right w:w="40" w:type="dxa"/>
        </w:tblCellMar>
        <w:tblLook w:val="04A0" w:firstRow="1" w:lastRow="0" w:firstColumn="1" w:lastColumn="0" w:noHBand="0" w:noVBand="1"/>
      </w:tblPr>
      <w:tblGrid>
        <w:gridCol w:w="1380"/>
        <w:gridCol w:w="8140"/>
      </w:tblGrid>
      <w:tr w:rsidR="00580C99" w:rsidRPr="00580C99" w:rsidTr="00580C99">
        <w:trPr>
          <w:tblCellSpacing w:w="20" w:type="dxa"/>
        </w:trPr>
        <w:tc>
          <w:tcPr>
            <w:tcW w:w="0" w:type="auto"/>
            <w:vAlign w:val="center"/>
            <w:hideMark/>
          </w:tcPr>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b/>
                <w:bCs/>
                <w:sz w:val="20"/>
                <w:szCs w:val="20"/>
              </w:rPr>
              <w:t>Stock Cars</w:t>
            </w:r>
            <w:r w:rsidRPr="00580C99">
              <w:rPr>
                <w:rFonts w:ascii="Times" w:eastAsia="Times New Roman" w:hAnsi="Times" w:cs="Times New Roman"/>
                <w:sz w:val="20"/>
                <w:szCs w:val="20"/>
              </w:rPr>
              <w:t xml:space="preserve"> were boxcars made to move livestock, most often cattle. They often had wooden sides, with gaps between the wooden slats. This allowed good air circulation for the animals, while keeping them </w:t>
            </w:r>
            <w:proofErr w:type="spellStart"/>
            <w:r w:rsidRPr="00580C99">
              <w:rPr>
                <w:rFonts w:ascii="Times" w:eastAsia="Times New Roman" w:hAnsi="Times" w:cs="Times New Roman"/>
                <w:sz w:val="20"/>
                <w:szCs w:val="20"/>
              </w:rPr>
              <w:t>corraled</w:t>
            </w:r>
            <w:proofErr w:type="spellEnd"/>
            <w:r w:rsidRPr="00580C99">
              <w:rPr>
                <w:rFonts w:ascii="Times" w:eastAsia="Times New Roman" w:hAnsi="Times" w:cs="Times New Roman"/>
                <w:sz w:val="20"/>
                <w:szCs w:val="20"/>
              </w:rPr>
              <w:t xml:space="preserve"> during their trips. Some cars had multiple levels, for carrying smaller animals.</w:t>
            </w:r>
            <w:r w:rsidRPr="00580C99">
              <w:rPr>
                <w:rFonts w:ascii="Times" w:eastAsia="Times New Roman" w:hAnsi="Times" w:cs="Times New Roman"/>
                <w:sz w:val="20"/>
                <w:szCs w:val="20"/>
              </w:rPr>
              <w:br/>
            </w:r>
            <w:r w:rsidRPr="00580C99">
              <w:rPr>
                <w:rFonts w:ascii="Times" w:eastAsia="Times New Roman" w:hAnsi="Times" w:cs="Times New Roman"/>
                <w:sz w:val="20"/>
                <w:szCs w:val="20"/>
              </w:rPr>
              <w:br/>
              <w:t>Photo by Jim Sands.</w:t>
            </w:r>
          </w:p>
        </w:tc>
        <w:tc>
          <w:tcPr>
            <w:tcW w:w="6150" w:type="dxa"/>
            <w:vAlign w:val="center"/>
            <w:hideMark/>
          </w:tcPr>
          <w:p w:rsidR="00580C99" w:rsidRPr="00580C99" w:rsidRDefault="00580C99" w:rsidP="00580C99">
            <w:pPr>
              <w:jc w:val="cente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extent cx="5078730" cy="2461895"/>
                  <wp:effectExtent l="0" t="0" r="1270" b="1905"/>
                  <wp:docPr id="36" name="Picture 36" descr="TSF 27166 Stock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SF 27166 Stock Ca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78730" cy="2461895"/>
                          </a:xfrm>
                          <a:prstGeom prst="rect">
                            <a:avLst/>
                          </a:prstGeom>
                          <a:noFill/>
                          <a:ln>
                            <a:noFill/>
                          </a:ln>
                        </pic:spPr>
                      </pic:pic>
                    </a:graphicData>
                  </a:graphic>
                </wp:inline>
              </w:drawing>
            </w:r>
          </w:p>
        </w:tc>
      </w:tr>
    </w:tbl>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sz w:val="20"/>
          <w:szCs w:val="20"/>
        </w:rPr>
        <w:pict>
          <v:rect id="_x0000_i1061" style="width:117pt;height:1.5pt" o:hrpct="250" o:hrstd="t" o:hr="t" fillcolor="#aaa" stroked="f"/>
        </w:pict>
      </w:r>
    </w:p>
    <w:tbl>
      <w:tblPr>
        <w:tblW w:w="5000" w:type="pct"/>
        <w:tblCellSpacing w:w="20" w:type="dxa"/>
        <w:tblCellMar>
          <w:top w:w="40" w:type="dxa"/>
          <w:left w:w="40" w:type="dxa"/>
          <w:bottom w:w="40" w:type="dxa"/>
          <w:right w:w="40" w:type="dxa"/>
        </w:tblCellMar>
        <w:tblLook w:val="04A0" w:firstRow="1" w:lastRow="0" w:firstColumn="1" w:lastColumn="0" w:noHBand="0" w:noVBand="1"/>
      </w:tblPr>
      <w:tblGrid>
        <w:gridCol w:w="1380"/>
        <w:gridCol w:w="8140"/>
      </w:tblGrid>
      <w:tr w:rsidR="00580C99" w:rsidRPr="00580C99" w:rsidTr="00580C99">
        <w:trPr>
          <w:tblCellSpacing w:w="20" w:type="dxa"/>
        </w:trPr>
        <w:tc>
          <w:tcPr>
            <w:tcW w:w="0" w:type="auto"/>
            <w:vAlign w:val="center"/>
            <w:hideMark/>
          </w:tcPr>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b/>
                <w:bCs/>
                <w:sz w:val="20"/>
                <w:szCs w:val="20"/>
              </w:rPr>
              <w:lastRenderedPageBreak/>
              <w:t>Refrigerated 'Icebox' Boxcars</w:t>
            </w:r>
            <w:r w:rsidRPr="00580C99">
              <w:rPr>
                <w:rFonts w:ascii="Times" w:eastAsia="Times New Roman" w:hAnsi="Times" w:cs="Times New Roman"/>
                <w:sz w:val="20"/>
                <w:szCs w:val="20"/>
              </w:rPr>
              <w:t xml:space="preserve"> were designed to get fresh produce to market across longer distances. These modified boxcars had insulated floors, roof, and walls, to keep the sun and outside temperatures from affecting the freight. These </w:t>
            </w:r>
            <w:r w:rsidRPr="00580C99">
              <w:rPr>
                <w:rFonts w:ascii="Times" w:eastAsia="Times New Roman" w:hAnsi="Times" w:cs="Times New Roman"/>
                <w:i/>
                <w:iCs/>
                <w:sz w:val="20"/>
                <w:szCs w:val="20"/>
              </w:rPr>
              <w:t>icebox reefers</w:t>
            </w:r>
            <w:r w:rsidRPr="00580C99">
              <w:rPr>
                <w:rFonts w:ascii="Times" w:eastAsia="Times New Roman" w:hAnsi="Times" w:cs="Times New Roman"/>
                <w:sz w:val="20"/>
                <w:szCs w:val="20"/>
              </w:rPr>
              <w:t xml:space="preserve"> had hatches in the roof at each end of the car for loading ice into trays at the top of the car, which </w:t>
            </w:r>
            <w:proofErr w:type="spellStart"/>
            <w:r w:rsidRPr="00580C99">
              <w:rPr>
                <w:rFonts w:ascii="Times" w:eastAsia="Times New Roman" w:hAnsi="Times" w:cs="Times New Roman"/>
                <w:sz w:val="20"/>
                <w:szCs w:val="20"/>
              </w:rPr>
              <w:t>keept</w:t>
            </w:r>
            <w:proofErr w:type="spellEnd"/>
            <w:r w:rsidRPr="00580C99">
              <w:rPr>
                <w:rFonts w:ascii="Times" w:eastAsia="Times New Roman" w:hAnsi="Times" w:cs="Times New Roman"/>
                <w:sz w:val="20"/>
                <w:szCs w:val="20"/>
              </w:rPr>
              <w:t xml:space="preserve"> the produce cool, and the ice was refilled at stations along the trip. The roof hatches were the clue that the car was a </w:t>
            </w:r>
            <w:r w:rsidRPr="00580C99">
              <w:rPr>
                <w:rFonts w:ascii="Times" w:eastAsia="Times New Roman" w:hAnsi="Times" w:cs="Times New Roman"/>
                <w:i/>
                <w:iCs/>
                <w:sz w:val="20"/>
                <w:szCs w:val="20"/>
              </w:rPr>
              <w:t>reefer</w:t>
            </w:r>
            <w:r w:rsidRPr="00580C99">
              <w:rPr>
                <w:rFonts w:ascii="Times" w:eastAsia="Times New Roman" w:hAnsi="Times" w:cs="Times New Roman"/>
                <w:sz w:val="20"/>
                <w:szCs w:val="20"/>
              </w:rPr>
              <w:t>.</w:t>
            </w:r>
            <w:r w:rsidRPr="00580C99">
              <w:rPr>
                <w:rFonts w:ascii="Times" w:eastAsia="Times New Roman" w:hAnsi="Times" w:cs="Times New Roman"/>
                <w:sz w:val="20"/>
                <w:szCs w:val="20"/>
              </w:rPr>
              <w:br/>
            </w:r>
            <w:r w:rsidRPr="00580C99">
              <w:rPr>
                <w:rFonts w:ascii="Times" w:eastAsia="Times New Roman" w:hAnsi="Times" w:cs="Times New Roman"/>
                <w:sz w:val="20"/>
                <w:szCs w:val="20"/>
              </w:rPr>
              <w:br/>
              <w:t>Photo by Jim Sands.</w:t>
            </w:r>
          </w:p>
        </w:tc>
        <w:tc>
          <w:tcPr>
            <w:tcW w:w="6150" w:type="dxa"/>
            <w:vAlign w:val="center"/>
            <w:hideMark/>
          </w:tcPr>
          <w:p w:rsidR="00580C99" w:rsidRPr="00580C99" w:rsidRDefault="00580C99" w:rsidP="00580C99">
            <w:pPr>
              <w:jc w:val="cente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extent cx="5078730" cy="1955165"/>
                  <wp:effectExtent l="0" t="0" r="1270" b="635"/>
                  <wp:docPr id="38" name="Picture 38" descr="P 91136 Icebox Refrigerated Boxcar">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 91136 Icebox Refrigerated Boxcar">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78730" cy="1955165"/>
                          </a:xfrm>
                          <a:prstGeom prst="rect">
                            <a:avLst/>
                          </a:prstGeom>
                          <a:noFill/>
                          <a:ln>
                            <a:noFill/>
                          </a:ln>
                        </pic:spPr>
                      </pic:pic>
                    </a:graphicData>
                  </a:graphic>
                </wp:inline>
              </w:drawing>
            </w:r>
          </w:p>
        </w:tc>
      </w:tr>
    </w:tbl>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sz w:val="20"/>
          <w:szCs w:val="20"/>
        </w:rPr>
        <w:pict>
          <v:rect id="_x0000_i1063" style="width:117pt;height:1.5pt" o:hrpct="250" o:hrstd="t" o:hr="t" fillcolor="#aaa" stroked="f"/>
        </w:pict>
      </w:r>
    </w:p>
    <w:tbl>
      <w:tblPr>
        <w:tblW w:w="5000" w:type="pct"/>
        <w:tblCellSpacing w:w="20" w:type="dxa"/>
        <w:tblCellMar>
          <w:top w:w="40" w:type="dxa"/>
          <w:left w:w="40" w:type="dxa"/>
          <w:bottom w:w="40" w:type="dxa"/>
          <w:right w:w="40" w:type="dxa"/>
        </w:tblCellMar>
        <w:tblLook w:val="04A0" w:firstRow="1" w:lastRow="0" w:firstColumn="1" w:lastColumn="0" w:noHBand="0" w:noVBand="1"/>
      </w:tblPr>
      <w:tblGrid>
        <w:gridCol w:w="1380"/>
        <w:gridCol w:w="8140"/>
      </w:tblGrid>
      <w:tr w:rsidR="00580C99" w:rsidRPr="00580C99" w:rsidTr="00580C99">
        <w:trPr>
          <w:tblCellSpacing w:w="20" w:type="dxa"/>
        </w:trPr>
        <w:tc>
          <w:tcPr>
            <w:tcW w:w="0" w:type="auto"/>
            <w:vAlign w:val="center"/>
            <w:hideMark/>
          </w:tcPr>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b/>
                <w:bCs/>
                <w:sz w:val="20"/>
                <w:szCs w:val="20"/>
              </w:rPr>
              <w:lastRenderedPageBreak/>
              <w:t>Modern Refrigerated Boxcars</w:t>
            </w:r>
            <w:r w:rsidRPr="00580C99">
              <w:rPr>
                <w:rFonts w:ascii="Times" w:eastAsia="Times New Roman" w:hAnsi="Times" w:cs="Times New Roman"/>
                <w:sz w:val="20"/>
                <w:szCs w:val="20"/>
              </w:rPr>
              <w:t xml:space="preserve"> have special doors, and thicker walls. Instead of ice, they use a refrigerator, similar to the one in your kitchen, with a generator and a fuel tank on each of these cars. You can spot them by looking for the cooling vents near the ends of the cars, looking for the fuel tank under the car, or listening for the motor as the train cars pass by.</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Photo by </w:t>
            </w:r>
            <w:hyperlink r:id="rId78" w:history="1">
              <w:r w:rsidRPr="00580C99">
                <w:rPr>
                  <w:rFonts w:ascii="Times" w:eastAsia="Times New Roman" w:hAnsi="Times" w:cs="Times New Roman"/>
                  <w:color w:val="0000FF"/>
                  <w:sz w:val="20"/>
                  <w:szCs w:val="20"/>
                  <w:u w:val="single"/>
                </w:rPr>
                <w:t>David Graham</w:t>
              </w:r>
            </w:hyperlink>
            <w:r w:rsidRPr="00580C99">
              <w:rPr>
                <w:rFonts w:ascii="Times" w:eastAsia="Times New Roman" w:hAnsi="Times" w:cs="Times New Roman"/>
                <w:sz w:val="20"/>
                <w:szCs w:val="20"/>
              </w:rPr>
              <w:t>.</w:t>
            </w:r>
          </w:p>
        </w:tc>
        <w:tc>
          <w:tcPr>
            <w:tcW w:w="6150" w:type="dxa"/>
            <w:vAlign w:val="center"/>
            <w:hideMark/>
          </w:tcPr>
          <w:p w:rsidR="00580C99" w:rsidRPr="00580C99" w:rsidRDefault="00580C99" w:rsidP="00580C99">
            <w:pPr>
              <w:jc w:val="cente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extent cx="5078730" cy="2299970"/>
                  <wp:effectExtent l="0" t="0" r="1270" b="11430"/>
                  <wp:docPr id="40" name="Picture 40" descr="NFE 18793 Modern Refrigerated Boxcar">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FE 18793 Modern Refrigerated Boxcar">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78730" cy="2299970"/>
                          </a:xfrm>
                          <a:prstGeom prst="rect">
                            <a:avLst/>
                          </a:prstGeom>
                          <a:noFill/>
                          <a:ln>
                            <a:noFill/>
                          </a:ln>
                        </pic:spPr>
                      </pic:pic>
                    </a:graphicData>
                  </a:graphic>
                </wp:inline>
              </w:drawing>
            </w:r>
          </w:p>
        </w:tc>
      </w:tr>
    </w:tbl>
    <w:p w:rsidR="00580C99" w:rsidRPr="00580C99" w:rsidRDefault="00580C99" w:rsidP="00580C99">
      <w:pPr>
        <w:rPr>
          <w:rFonts w:ascii="Times" w:hAnsi="Times" w:cs="Times New Roman"/>
          <w:vanish/>
          <w:sz w:val="20"/>
          <w:szCs w:val="20"/>
        </w:rPr>
      </w:pPr>
    </w:p>
    <w:tbl>
      <w:tblPr>
        <w:tblW w:w="5000" w:type="pct"/>
        <w:tblCellSpacing w:w="20" w:type="dxa"/>
        <w:tblCellMar>
          <w:top w:w="40" w:type="dxa"/>
          <w:left w:w="40" w:type="dxa"/>
          <w:bottom w:w="40" w:type="dxa"/>
          <w:right w:w="40" w:type="dxa"/>
        </w:tblCellMar>
        <w:tblLook w:val="04A0" w:firstRow="1" w:lastRow="0" w:firstColumn="1" w:lastColumn="0" w:noHBand="0" w:noVBand="1"/>
      </w:tblPr>
      <w:tblGrid>
        <w:gridCol w:w="1380"/>
        <w:gridCol w:w="8140"/>
      </w:tblGrid>
      <w:tr w:rsidR="00580C99" w:rsidRPr="00580C99" w:rsidTr="00580C99">
        <w:trPr>
          <w:tblCellSpacing w:w="20" w:type="dxa"/>
        </w:trPr>
        <w:tc>
          <w:tcPr>
            <w:tcW w:w="0" w:type="auto"/>
            <w:vAlign w:val="center"/>
            <w:hideMark/>
          </w:tcPr>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sz w:val="20"/>
                <w:szCs w:val="20"/>
              </w:rPr>
              <w:t xml:space="preserve">This is another </w:t>
            </w:r>
            <w:r w:rsidRPr="00580C99">
              <w:rPr>
                <w:rFonts w:ascii="Times" w:eastAsia="Times New Roman" w:hAnsi="Times" w:cs="Times New Roman"/>
                <w:b/>
                <w:bCs/>
                <w:sz w:val="20"/>
                <w:szCs w:val="20"/>
              </w:rPr>
              <w:t>Modern Refrigerated Boxcar</w:t>
            </w:r>
            <w:r w:rsidRPr="00580C99">
              <w:rPr>
                <w:rFonts w:ascii="Times" w:eastAsia="Times New Roman" w:hAnsi="Times" w:cs="Times New Roman"/>
                <w:sz w:val="20"/>
                <w:szCs w:val="20"/>
              </w:rPr>
              <w:t>, where the chiller unit is mounted to the outside of the car (on the end to the right in this picture.) These used an air conditioner very much like the types used on refrigerated trailers used on the roads.</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Photo by </w:t>
            </w:r>
            <w:hyperlink r:id="rId81" w:history="1">
              <w:r w:rsidRPr="00580C99">
                <w:rPr>
                  <w:rFonts w:ascii="Times" w:eastAsia="Times New Roman" w:hAnsi="Times" w:cs="Times New Roman"/>
                  <w:color w:val="0000FF"/>
                  <w:sz w:val="20"/>
                  <w:szCs w:val="20"/>
                  <w:u w:val="single"/>
                </w:rPr>
                <w:t>David Graham</w:t>
              </w:r>
            </w:hyperlink>
            <w:r w:rsidRPr="00580C99">
              <w:rPr>
                <w:rFonts w:ascii="Times" w:eastAsia="Times New Roman" w:hAnsi="Times" w:cs="Times New Roman"/>
                <w:sz w:val="20"/>
                <w:szCs w:val="20"/>
              </w:rPr>
              <w:t>.</w:t>
            </w:r>
          </w:p>
        </w:tc>
        <w:tc>
          <w:tcPr>
            <w:tcW w:w="6150" w:type="dxa"/>
            <w:vAlign w:val="center"/>
            <w:hideMark/>
          </w:tcPr>
          <w:p w:rsidR="00580C99" w:rsidRPr="00580C99" w:rsidRDefault="00580C99" w:rsidP="00580C99">
            <w:pPr>
              <w:jc w:val="cente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extent cx="5078730" cy="2475865"/>
                  <wp:effectExtent l="0" t="0" r="1270" b="0"/>
                  <wp:docPr id="41" name="Picture 41" descr="RYX 4016 Refrigerated Boxcar">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YX 4016 Refrigerated Boxcar">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78730" cy="2475865"/>
                          </a:xfrm>
                          <a:prstGeom prst="rect">
                            <a:avLst/>
                          </a:prstGeom>
                          <a:noFill/>
                          <a:ln>
                            <a:noFill/>
                          </a:ln>
                        </pic:spPr>
                      </pic:pic>
                    </a:graphicData>
                  </a:graphic>
                </wp:inline>
              </w:drawing>
            </w:r>
          </w:p>
        </w:tc>
      </w:tr>
    </w:tbl>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sz w:val="20"/>
          <w:szCs w:val="20"/>
        </w:rPr>
        <w:pict>
          <v:rect id="_x0000_i1066" style="width:117pt;height:1.5pt" o:hrpct="250" o:hrstd="t" o:hr="t" fillcolor="#aaa" stroked="f"/>
        </w:pict>
      </w:r>
    </w:p>
    <w:tbl>
      <w:tblPr>
        <w:tblW w:w="5000" w:type="pct"/>
        <w:tblCellSpacing w:w="20" w:type="dxa"/>
        <w:tblCellMar>
          <w:top w:w="40" w:type="dxa"/>
          <w:left w:w="40" w:type="dxa"/>
          <w:bottom w:w="40" w:type="dxa"/>
          <w:right w:w="40" w:type="dxa"/>
        </w:tblCellMar>
        <w:tblLook w:val="04A0" w:firstRow="1" w:lastRow="0" w:firstColumn="1" w:lastColumn="0" w:noHBand="0" w:noVBand="1"/>
      </w:tblPr>
      <w:tblGrid>
        <w:gridCol w:w="1380"/>
        <w:gridCol w:w="8140"/>
      </w:tblGrid>
      <w:tr w:rsidR="00580C99" w:rsidRPr="00580C99" w:rsidTr="00580C99">
        <w:trPr>
          <w:tblCellSpacing w:w="20" w:type="dxa"/>
        </w:trPr>
        <w:tc>
          <w:tcPr>
            <w:tcW w:w="0" w:type="auto"/>
            <w:vAlign w:val="center"/>
            <w:hideMark/>
          </w:tcPr>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b/>
                <w:bCs/>
                <w:sz w:val="20"/>
                <w:szCs w:val="20"/>
              </w:rPr>
              <w:lastRenderedPageBreak/>
              <w:t>Tank Cars</w:t>
            </w:r>
            <w:r w:rsidRPr="00580C99">
              <w:rPr>
                <w:rFonts w:ascii="Times" w:eastAsia="Times New Roman" w:hAnsi="Times" w:cs="Times New Roman"/>
                <w:sz w:val="20"/>
                <w:szCs w:val="20"/>
              </w:rPr>
              <w:t xml:space="preserve"> are used to move liquids by rail. There are many types, but you need to look closely to see the differences. Most tank cars have a layer of insulation inside the shell that you see, and an inner tank for the freight. Some liquids need to be kept HOT in transit (plastics, tars), while others need to be kept very cold (or they will become gases). Some tank cars </w:t>
            </w:r>
            <w:proofErr w:type="spellStart"/>
            <w:r w:rsidRPr="00580C99">
              <w:rPr>
                <w:rFonts w:ascii="Times" w:eastAsia="Times New Roman" w:hAnsi="Times" w:cs="Times New Roman"/>
                <w:sz w:val="20"/>
                <w:szCs w:val="20"/>
              </w:rPr>
              <w:t>actally</w:t>
            </w:r>
            <w:proofErr w:type="spellEnd"/>
            <w:r w:rsidRPr="00580C99">
              <w:rPr>
                <w:rFonts w:ascii="Times" w:eastAsia="Times New Roman" w:hAnsi="Times" w:cs="Times New Roman"/>
                <w:sz w:val="20"/>
                <w:szCs w:val="20"/>
              </w:rPr>
              <w:t xml:space="preserve"> carry pressurized gases, such as propane. </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Most tank cars these days carry only one </w:t>
            </w:r>
            <w:proofErr w:type="spellStart"/>
            <w:r w:rsidRPr="00580C99">
              <w:rPr>
                <w:rFonts w:ascii="Times" w:eastAsia="Times New Roman" w:hAnsi="Times" w:cs="Times New Roman"/>
                <w:sz w:val="20"/>
                <w:szCs w:val="20"/>
              </w:rPr>
              <w:t>comodity</w:t>
            </w:r>
            <w:proofErr w:type="spellEnd"/>
            <w:r w:rsidRPr="00580C99">
              <w:rPr>
                <w:rFonts w:ascii="Times" w:eastAsia="Times New Roman" w:hAnsi="Times" w:cs="Times New Roman"/>
                <w:sz w:val="20"/>
                <w:szCs w:val="20"/>
              </w:rPr>
              <w:t>, but older cars had two or three sections inside. (Look for the number of 'domes' on top used for loading, for a clue to the number of compartments inside.)</w:t>
            </w:r>
            <w:r w:rsidRPr="00580C99">
              <w:rPr>
                <w:rFonts w:ascii="Times" w:eastAsia="Times New Roman" w:hAnsi="Times" w:cs="Times New Roman"/>
                <w:sz w:val="20"/>
                <w:szCs w:val="20"/>
              </w:rPr>
              <w:br/>
            </w:r>
            <w:r w:rsidRPr="00580C99">
              <w:rPr>
                <w:rFonts w:ascii="Times" w:eastAsia="Times New Roman" w:hAnsi="Times" w:cs="Times New Roman"/>
                <w:sz w:val="20"/>
                <w:szCs w:val="20"/>
              </w:rPr>
              <w:br/>
              <w:t>Photo by David K. Z. Harris.</w:t>
            </w:r>
          </w:p>
        </w:tc>
        <w:tc>
          <w:tcPr>
            <w:tcW w:w="6150" w:type="dxa"/>
            <w:vAlign w:val="center"/>
            <w:hideMark/>
          </w:tcPr>
          <w:p w:rsidR="00580C99" w:rsidRPr="00580C99" w:rsidRDefault="00580C99" w:rsidP="00580C99">
            <w:pPr>
              <w:jc w:val="cente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extent cx="5078730" cy="2539365"/>
                  <wp:effectExtent l="0" t="0" r="1270" b="635"/>
                  <wp:docPr id="43" name="Picture 43" descr="ot Tank Car">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t Tank Car">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78730" cy="2539365"/>
                          </a:xfrm>
                          <a:prstGeom prst="rect">
                            <a:avLst/>
                          </a:prstGeom>
                          <a:noFill/>
                          <a:ln>
                            <a:noFill/>
                          </a:ln>
                        </pic:spPr>
                      </pic:pic>
                    </a:graphicData>
                  </a:graphic>
                </wp:inline>
              </w:drawing>
            </w:r>
          </w:p>
        </w:tc>
      </w:tr>
    </w:tbl>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sz w:val="20"/>
          <w:szCs w:val="20"/>
        </w:rPr>
        <w:pict>
          <v:rect id="_x0000_i1068" style="width:117pt;height:1.5pt" o:hrpct="250" o:hrstd="t" o:hr="t" fillcolor="#aaa" stroked="f"/>
        </w:pict>
      </w:r>
    </w:p>
    <w:p w:rsidR="00580C99" w:rsidRPr="00580C99" w:rsidRDefault="00580C99" w:rsidP="00580C99">
      <w:pPr>
        <w:spacing w:before="100" w:beforeAutospacing="1" w:after="100" w:afterAutospacing="1"/>
        <w:outlineLvl w:val="1"/>
        <w:rPr>
          <w:rFonts w:ascii="Times" w:eastAsia="Times New Roman" w:hAnsi="Times" w:cs="Times New Roman"/>
          <w:b/>
          <w:bCs/>
          <w:sz w:val="36"/>
          <w:szCs w:val="36"/>
        </w:rPr>
      </w:pPr>
      <w:r w:rsidRPr="00580C99">
        <w:rPr>
          <w:rFonts w:ascii="Times" w:eastAsia="Times New Roman" w:hAnsi="Times" w:cs="Times New Roman"/>
          <w:b/>
          <w:bCs/>
          <w:sz w:val="36"/>
          <w:szCs w:val="36"/>
        </w:rPr>
        <w:lastRenderedPageBreak/>
        <w:t>Hoppers</w:t>
      </w:r>
    </w:p>
    <w:tbl>
      <w:tblPr>
        <w:tblW w:w="5000" w:type="pct"/>
        <w:tblCellSpacing w:w="20" w:type="dxa"/>
        <w:tblCellMar>
          <w:top w:w="40" w:type="dxa"/>
          <w:left w:w="40" w:type="dxa"/>
          <w:bottom w:w="40" w:type="dxa"/>
          <w:right w:w="40" w:type="dxa"/>
        </w:tblCellMar>
        <w:tblLook w:val="04A0" w:firstRow="1" w:lastRow="0" w:firstColumn="1" w:lastColumn="0" w:noHBand="0" w:noVBand="1"/>
      </w:tblPr>
      <w:tblGrid>
        <w:gridCol w:w="1380"/>
        <w:gridCol w:w="8140"/>
      </w:tblGrid>
      <w:tr w:rsidR="00580C99" w:rsidRPr="00580C99" w:rsidTr="00580C99">
        <w:trPr>
          <w:tblCellSpacing w:w="20" w:type="dxa"/>
        </w:trPr>
        <w:tc>
          <w:tcPr>
            <w:tcW w:w="0" w:type="auto"/>
            <w:vAlign w:val="center"/>
            <w:hideMark/>
          </w:tcPr>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b/>
                <w:bCs/>
                <w:sz w:val="20"/>
                <w:szCs w:val="20"/>
              </w:rPr>
              <w:t>Hoppers</w:t>
            </w:r>
            <w:r w:rsidRPr="00580C99">
              <w:rPr>
                <w:rFonts w:ascii="Times" w:eastAsia="Times New Roman" w:hAnsi="Times" w:cs="Times New Roman"/>
                <w:sz w:val="20"/>
                <w:szCs w:val="20"/>
              </w:rPr>
              <w:t xml:space="preserve"> have open tops - open to the sun, air, rain and snow. The </w:t>
            </w:r>
            <w:proofErr w:type="spellStart"/>
            <w:r w:rsidRPr="00580C99">
              <w:rPr>
                <w:rFonts w:ascii="Times" w:eastAsia="Times New Roman" w:hAnsi="Times" w:cs="Times New Roman"/>
                <w:sz w:val="20"/>
                <w:szCs w:val="20"/>
              </w:rPr>
              <w:t>freieght</w:t>
            </w:r>
            <w:proofErr w:type="spellEnd"/>
            <w:r w:rsidRPr="00580C99">
              <w:rPr>
                <w:rFonts w:ascii="Times" w:eastAsia="Times New Roman" w:hAnsi="Times" w:cs="Times New Roman"/>
                <w:sz w:val="20"/>
                <w:szCs w:val="20"/>
              </w:rPr>
              <w:t xml:space="preserve"> will get dusty during the trip, and some of it could even blow away or fall out along the track.</w:t>
            </w:r>
            <w:r w:rsidRPr="00580C99">
              <w:rPr>
                <w:rFonts w:ascii="Times" w:eastAsia="Times New Roman" w:hAnsi="Times" w:cs="Times New Roman"/>
                <w:sz w:val="20"/>
                <w:szCs w:val="20"/>
              </w:rPr>
              <w:br/>
            </w:r>
            <w:r w:rsidRPr="00580C99">
              <w:rPr>
                <w:rFonts w:ascii="Times" w:eastAsia="Times New Roman" w:hAnsi="Times" w:cs="Times New Roman"/>
                <w:sz w:val="20"/>
                <w:szCs w:val="20"/>
              </w:rPr>
              <w:br/>
              <w:t>Hoppers look like Gondolas with tall walls, but the clue to look for is the triangular discharge bays under the car.</w:t>
            </w:r>
            <w:r w:rsidRPr="00580C99">
              <w:rPr>
                <w:rFonts w:ascii="Times" w:eastAsia="Times New Roman" w:hAnsi="Times" w:cs="Times New Roman"/>
                <w:sz w:val="20"/>
                <w:szCs w:val="20"/>
              </w:rPr>
              <w:br/>
            </w:r>
            <w:r w:rsidRPr="00580C99">
              <w:rPr>
                <w:rFonts w:ascii="Times" w:eastAsia="Times New Roman" w:hAnsi="Times" w:cs="Times New Roman"/>
                <w:sz w:val="20"/>
                <w:szCs w:val="20"/>
              </w:rPr>
              <w:br/>
              <w:t>These cars are meant to have freight (coal, rock, etc.) dropped into the top, but are unloaded through the chutes at the bottom of the car. These cars have steep, angular sides on the inside of the car, to help the freight move out when the discharge ports are opened. The ports underneath are meant to drop the freight between the ties, to waiting conveyor systems underneath.</w:t>
            </w:r>
            <w:r w:rsidRPr="00580C99">
              <w:rPr>
                <w:rFonts w:ascii="Times" w:eastAsia="Times New Roman" w:hAnsi="Times" w:cs="Times New Roman"/>
                <w:sz w:val="20"/>
                <w:szCs w:val="20"/>
              </w:rPr>
              <w:br/>
            </w:r>
            <w:r w:rsidRPr="00580C99">
              <w:rPr>
                <w:rFonts w:ascii="Times" w:eastAsia="Times New Roman" w:hAnsi="Times" w:cs="Times New Roman"/>
                <w:sz w:val="20"/>
                <w:szCs w:val="20"/>
              </w:rPr>
              <w:lastRenderedPageBreak/>
              <w:br/>
              <w:t xml:space="preserve">Photo by </w:t>
            </w:r>
            <w:hyperlink r:id="rId86" w:history="1">
              <w:r w:rsidRPr="00580C99">
                <w:rPr>
                  <w:rFonts w:ascii="Times" w:eastAsia="Times New Roman" w:hAnsi="Times" w:cs="Times New Roman"/>
                  <w:color w:val="0000FF"/>
                  <w:sz w:val="20"/>
                  <w:szCs w:val="20"/>
                  <w:u w:val="single"/>
                </w:rPr>
                <w:t xml:space="preserve">Chris </w:t>
              </w:r>
              <w:proofErr w:type="spellStart"/>
              <w:r w:rsidRPr="00580C99">
                <w:rPr>
                  <w:rFonts w:ascii="Times" w:eastAsia="Times New Roman" w:hAnsi="Times" w:cs="Times New Roman"/>
                  <w:color w:val="0000FF"/>
                  <w:sz w:val="20"/>
                  <w:szCs w:val="20"/>
                  <w:u w:val="single"/>
                </w:rPr>
                <w:t>vanderHeide</w:t>
              </w:r>
              <w:proofErr w:type="spellEnd"/>
            </w:hyperlink>
            <w:r w:rsidRPr="00580C99">
              <w:rPr>
                <w:rFonts w:ascii="Times" w:eastAsia="Times New Roman" w:hAnsi="Times" w:cs="Times New Roman"/>
                <w:sz w:val="20"/>
                <w:szCs w:val="20"/>
              </w:rPr>
              <w:t>.</w:t>
            </w:r>
          </w:p>
        </w:tc>
        <w:tc>
          <w:tcPr>
            <w:tcW w:w="6150" w:type="dxa"/>
            <w:vAlign w:val="center"/>
            <w:hideMark/>
          </w:tcPr>
          <w:p w:rsidR="00580C99" w:rsidRPr="00580C99" w:rsidRDefault="00580C99" w:rsidP="00580C99">
            <w:pPr>
              <w:jc w:val="center"/>
              <w:rPr>
                <w:rFonts w:ascii="Times" w:eastAsia="Times New Roman" w:hAnsi="Times" w:cs="Times New Roman"/>
                <w:sz w:val="20"/>
                <w:szCs w:val="20"/>
              </w:rPr>
            </w:pPr>
            <w:r>
              <w:rPr>
                <w:rFonts w:ascii="Times" w:eastAsia="Times New Roman" w:hAnsi="Times" w:cs="Times New Roman"/>
                <w:noProof/>
                <w:color w:val="0000FF"/>
                <w:sz w:val="20"/>
                <w:szCs w:val="20"/>
              </w:rPr>
              <w:lastRenderedPageBreak/>
              <w:drawing>
                <wp:inline distT="0" distB="0" distL="0" distR="0">
                  <wp:extent cx="5078730" cy="2018665"/>
                  <wp:effectExtent l="0" t="0" r="1270" b="0"/>
                  <wp:docPr id="45" name="Picture 45" descr="SXT 632433 Coal Hopper">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XT 632433 Coal Hopper">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78730" cy="2018665"/>
                          </a:xfrm>
                          <a:prstGeom prst="rect">
                            <a:avLst/>
                          </a:prstGeom>
                          <a:noFill/>
                          <a:ln>
                            <a:noFill/>
                          </a:ln>
                        </pic:spPr>
                      </pic:pic>
                    </a:graphicData>
                  </a:graphic>
                </wp:inline>
              </w:drawing>
            </w:r>
          </w:p>
        </w:tc>
      </w:tr>
    </w:tbl>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sz w:val="20"/>
          <w:szCs w:val="20"/>
        </w:rPr>
        <w:lastRenderedPageBreak/>
        <w:pict>
          <v:rect id="_x0000_i1070" style="width:117pt;height:1.5pt" o:hrpct="250" o:hrstd="t" o:hr="t" fillcolor="#aaa" stroked="f"/>
        </w:pict>
      </w:r>
    </w:p>
    <w:tbl>
      <w:tblPr>
        <w:tblW w:w="5000" w:type="pct"/>
        <w:tblCellSpacing w:w="20" w:type="dxa"/>
        <w:tblCellMar>
          <w:top w:w="40" w:type="dxa"/>
          <w:left w:w="40" w:type="dxa"/>
          <w:bottom w:w="40" w:type="dxa"/>
          <w:right w:w="40" w:type="dxa"/>
        </w:tblCellMar>
        <w:tblLook w:val="04A0" w:firstRow="1" w:lastRow="0" w:firstColumn="1" w:lastColumn="0" w:noHBand="0" w:noVBand="1"/>
      </w:tblPr>
      <w:tblGrid>
        <w:gridCol w:w="1380"/>
        <w:gridCol w:w="8140"/>
      </w:tblGrid>
      <w:tr w:rsidR="00580C99" w:rsidRPr="00580C99" w:rsidTr="00580C99">
        <w:trPr>
          <w:tblCellSpacing w:w="20" w:type="dxa"/>
        </w:trPr>
        <w:tc>
          <w:tcPr>
            <w:tcW w:w="0" w:type="auto"/>
            <w:vAlign w:val="center"/>
            <w:hideMark/>
          </w:tcPr>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b/>
                <w:bCs/>
                <w:sz w:val="20"/>
                <w:szCs w:val="20"/>
              </w:rPr>
              <w:t>Ballast Hoppers</w:t>
            </w:r>
            <w:r w:rsidRPr="00580C99">
              <w:rPr>
                <w:rFonts w:ascii="Times" w:eastAsia="Times New Roman" w:hAnsi="Times" w:cs="Times New Roman"/>
                <w:sz w:val="20"/>
                <w:szCs w:val="20"/>
              </w:rPr>
              <w:t xml:space="preserve"> were designed to dump their load to the outside of the rails, as well as dumping the load between the rails.</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The car in the picture to the right has long doors </w:t>
            </w:r>
            <w:proofErr w:type="spellStart"/>
            <w:r w:rsidRPr="00580C99">
              <w:rPr>
                <w:rFonts w:ascii="Times" w:eastAsia="Times New Roman" w:hAnsi="Times" w:cs="Times New Roman"/>
                <w:sz w:val="20"/>
                <w:szCs w:val="20"/>
              </w:rPr>
              <w:t>alined</w:t>
            </w:r>
            <w:proofErr w:type="spellEnd"/>
            <w:r w:rsidRPr="00580C99">
              <w:rPr>
                <w:rFonts w:ascii="Times" w:eastAsia="Times New Roman" w:hAnsi="Times" w:cs="Times New Roman"/>
                <w:sz w:val="20"/>
                <w:szCs w:val="20"/>
              </w:rPr>
              <w:t xml:space="preserve"> above the rails, which can dump its load either between the rails, or outside the rails on the ties for </w:t>
            </w:r>
            <w:proofErr w:type="spellStart"/>
            <w:r w:rsidRPr="00580C99">
              <w:rPr>
                <w:rFonts w:ascii="Times" w:eastAsia="Times New Roman" w:hAnsi="Times" w:cs="Times New Roman"/>
                <w:sz w:val="20"/>
                <w:szCs w:val="20"/>
              </w:rPr>
              <w:t>Maintanance</w:t>
            </w:r>
            <w:proofErr w:type="spellEnd"/>
            <w:r w:rsidRPr="00580C99">
              <w:rPr>
                <w:rFonts w:ascii="Times" w:eastAsia="Times New Roman" w:hAnsi="Times" w:cs="Times New Roman"/>
                <w:sz w:val="20"/>
                <w:szCs w:val="20"/>
              </w:rPr>
              <w:t xml:space="preserve"> of Way work.</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Photo by </w:t>
            </w:r>
            <w:hyperlink r:id="rId89" w:history="1">
              <w:r w:rsidRPr="00580C99">
                <w:rPr>
                  <w:rFonts w:ascii="Times" w:eastAsia="Times New Roman" w:hAnsi="Times" w:cs="Times New Roman"/>
                  <w:color w:val="0000FF"/>
                  <w:sz w:val="20"/>
                  <w:szCs w:val="20"/>
                  <w:u w:val="single"/>
                </w:rPr>
                <w:t>David Graham</w:t>
              </w:r>
            </w:hyperlink>
            <w:r w:rsidRPr="00580C99">
              <w:rPr>
                <w:rFonts w:ascii="Times" w:eastAsia="Times New Roman" w:hAnsi="Times" w:cs="Times New Roman"/>
                <w:sz w:val="20"/>
                <w:szCs w:val="20"/>
              </w:rPr>
              <w:t>.</w:t>
            </w:r>
          </w:p>
        </w:tc>
        <w:tc>
          <w:tcPr>
            <w:tcW w:w="6150" w:type="dxa"/>
            <w:vAlign w:val="center"/>
            <w:hideMark/>
          </w:tcPr>
          <w:p w:rsidR="00580C99" w:rsidRPr="00580C99" w:rsidRDefault="00580C99" w:rsidP="00580C99">
            <w:pPr>
              <w:jc w:val="cente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extent cx="5078730" cy="2377440"/>
                  <wp:effectExtent l="0" t="0" r="1270" b="10160"/>
                  <wp:docPr id="47" name="Picture 47" descr="N 300060 &#10;      Ballast Hopper">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 300060 &#10;      Ballast Hopper">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78730" cy="2377440"/>
                          </a:xfrm>
                          <a:prstGeom prst="rect">
                            <a:avLst/>
                          </a:prstGeom>
                          <a:noFill/>
                          <a:ln>
                            <a:noFill/>
                          </a:ln>
                        </pic:spPr>
                      </pic:pic>
                    </a:graphicData>
                  </a:graphic>
                </wp:inline>
              </w:drawing>
            </w:r>
          </w:p>
        </w:tc>
      </w:tr>
    </w:tbl>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sz w:val="20"/>
          <w:szCs w:val="20"/>
        </w:rPr>
        <w:pict>
          <v:rect id="_x0000_i1072" style="width:117pt;height:1.5pt" o:hrpct="250" o:hrstd="t" o:hr="t" fillcolor="#aaa" stroked="f"/>
        </w:pict>
      </w:r>
    </w:p>
    <w:tbl>
      <w:tblPr>
        <w:tblW w:w="5000" w:type="pct"/>
        <w:tblCellSpacing w:w="20" w:type="dxa"/>
        <w:tblCellMar>
          <w:top w:w="40" w:type="dxa"/>
          <w:left w:w="40" w:type="dxa"/>
          <w:bottom w:w="40" w:type="dxa"/>
          <w:right w:w="40" w:type="dxa"/>
        </w:tblCellMar>
        <w:tblLook w:val="04A0" w:firstRow="1" w:lastRow="0" w:firstColumn="1" w:lastColumn="0" w:noHBand="0" w:noVBand="1"/>
      </w:tblPr>
      <w:tblGrid>
        <w:gridCol w:w="1380"/>
        <w:gridCol w:w="8140"/>
      </w:tblGrid>
      <w:tr w:rsidR="00580C99" w:rsidRPr="00580C99" w:rsidTr="00580C99">
        <w:trPr>
          <w:tblCellSpacing w:w="20" w:type="dxa"/>
        </w:trPr>
        <w:tc>
          <w:tcPr>
            <w:tcW w:w="0" w:type="auto"/>
            <w:vAlign w:val="center"/>
            <w:hideMark/>
          </w:tcPr>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b/>
                <w:bCs/>
                <w:sz w:val="20"/>
                <w:szCs w:val="20"/>
              </w:rPr>
              <w:t>Covered Hoppers</w:t>
            </w:r>
            <w:r w:rsidRPr="00580C99">
              <w:rPr>
                <w:rFonts w:ascii="Times" w:eastAsia="Times New Roman" w:hAnsi="Times" w:cs="Times New Roman"/>
                <w:sz w:val="20"/>
                <w:szCs w:val="20"/>
              </w:rPr>
              <w:t xml:space="preserve"> are still hoppers, but with a cover on them. They are used for freight that is smaller and lighter (corn and grain, plastic particles for factories), that might blow away when the train is in transit, or for freight that shouldn't get wet or dirty during the trip </w:t>
            </w:r>
            <w:r w:rsidRPr="00580C99">
              <w:rPr>
                <w:rFonts w:ascii="Times" w:eastAsia="Times New Roman" w:hAnsi="Times" w:cs="Times New Roman"/>
                <w:sz w:val="20"/>
                <w:szCs w:val="20"/>
              </w:rPr>
              <w:lastRenderedPageBreak/>
              <w:t>(powdered products, including cement and flour). These empty through discharge ports in the bottom, but may have smaller ports and valves.</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Photo by </w:t>
            </w:r>
            <w:hyperlink r:id="rId92" w:history="1">
              <w:r w:rsidRPr="00580C99">
                <w:rPr>
                  <w:rFonts w:ascii="Times" w:eastAsia="Times New Roman" w:hAnsi="Times" w:cs="Times New Roman"/>
                  <w:color w:val="0000FF"/>
                  <w:sz w:val="20"/>
                  <w:szCs w:val="20"/>
                  <w:u w:val="single"/>
                </w:rPr>
                <w:t>Ryan Wilkerson</w:t>
              </w:r>
            </w:hyperlink>
            <w:r w:rsidRPr="00580C99">
              <w:rPr>
                <w:rFonts w:ascii="Times" w:eastAsia="Times New Roman" w:hAnsi="Times" w:cs="Times New Roman"/>
                <w:sz w:val="20"/>
                <w:szCs w:val="20"/>
              </w:rPr>
              <w:t>.</w:t>
            </w:r>
          </w:p>
        </w:tc>
        <w:tc>
          <w:tcPr>
            <w:tcW w:w="6150" w:type="dxa"/>
            <w:vAlign w:val="center"/>
            <w:hideMark/>
          </w:tcPr>
          <w:p w:rsidR="00580C99" w:rsidRPr="00580C99" w:rsidRDefault="00580C99" w:rsidP="00580C99">
            <w:pPr>
              <w:jc w:val="center"/>
              <w:rPr>
                <w:rFonts w:ascii="Times" w:eastAsia="Times New Roman" w:hAnsi="Times" w:cs="Times New Roman"/>
                <w:sz w:val="20"/>
                <w:szCs w:val="20"/>
              </w:rPr>
            </w:pPr>
            <w:r>
              <w:rPr>
                <w:rFonts w:ascii="Times" w:eastAsia="Times New Roman" w:hAnsi="Times" w:cs="Times New Roman"/>
                <w:noProof/>
                <w:color w:val="0000FF"/>
                <w:sz w:val="20"/>
                <w:szCs w:val="20"/>
              </w:rPr>
              <w:lastRenderedPageBreak/>
              <w:drawing>
                <wp:inline distT="0" distB="0" distL="0" distR="0">
                  <wp:extent cx="5078730" cy="2539365"/>
                  <wp:effectExtent l="0" t="0" r="1270" b="635"/>
                  <wp:docPr id="49" name="Picture 49" descr="DMX 636209 Covered Hopper">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MX 636209 Covered Hopper">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78730" cy="2539365"/>
                          </a:xfrm>
                          <a:prstGeom prst="rect">
                            <a:avLst/>
                          </a:prstGeom>
                          <a:noFill/>
                          <a:ln>
                            <a:noFill/>
                          </a:ln>
                        </pic:spPr>
                      </pic:pic>
                    </a:graphicData>
                  </a:graphic>
                </wp:inline>
              </w:drawing>
            </w:r>
          </w:p>
        </w:tc>
      </w:tr>
    </w:tbl>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sz w:val="20"/>
          <w:szCs w:val="20"/>
        </w:rPr>
        <w:lastRenderedPageBreak/>
        <w:pict>
          <v:rect id="_x0000_i1074" style="width:117pt;height:1.5pt" o:hrpct="250" o:hrstd="t" o:hr="t" fillcolor="#aaa" stroked="f"/>
        </w:pict>
      </w:r>
    </w:p>
    <w:p w:rsidR="00580C99" w:rsidRPr="00580C99" w:rsidRDefault="00580C99" w:rsidP="00580C99">
      <w:pPr>
        <w:spacing w:before="100" w:beforeAutospacing="1" w:after="100" w:afterAutospacing="1"/>
        <w:outlineLvl w:val="1"/>
        <w:rPr>
          <w:rFonts w:ascii="Times" w:eastAsia="Times New Roman" w:hAnsi="Times" w:cs="Times New Roman"/>
          <w:b/>
          <w:bCs/>
          <w:sz w:val="36"/>
          <w:szCs w:val="36"/>
        </w:rPr>
      </w:pPr>
      <w:r w:rsidRPr="00580C99">
        <w:rPr>
          <w:rFonts w:ascii="Times" w:eastAsia="Times New Roman" w:hAnsi="Times" w:cs="Times New Roman"/>
          <w:b/>
          <w:bCs/>
          <w:sz w:val="36"/>
          <w:szCs w:val="36"/>
        </w:rPr>
        <w:t>Cabooses</w:t>
      </w:r>
    </w:p>
    <w:p w:rsidR="00580C99" w:rsidRPr="00580C99" w:rsidRDefault="00580C99" w:rsidP="00580C99">
      <w:pPr>
        <w:spacing w:before="100" w:beforeAutospacing="1" w:after="100" w:afterAutospacing="1"/>
        <w:rPr>
          <w:rFonts w:ascii="Times" w:hAnsi="Times" w:cs="Times New Roman"/>
          <w:sz w:val="20"/>
          <w:szCs w:val="20"/>
        </w:rPr>
      </w:pPr>
      <w:r w:rsidRPr="00580C99">
        <w:rPr>
          <w:rFonts w:ascii="Times" w:hAnsi="Times" w:cs="Times New Roman"/>
          <w:sz w:val="20"/>
          <w:szCs w:val="20"/>
        </w:rPr>
        <w:t>We don't often see cabooses in normal freight operation anymore, although you may be able to see them in operation on Museum Railroads. Not only did they play an important role in the early life of the railroads, but they also have something to do with some of the safety requirements you may study as part of earning your Railroading Merit Badge.</w:t>
      </w:r>
    </w:p>
    <w:p w:rsidR="00580C99" w:rsidRPr="00580C99" w:rsidRDefault="00580C99" w:rsidP="00580C99">
      <w:pPr>
        <w:spacing w:before="100" w:beforeAutospacing="1" w:after="100" w:afterAutospacing="1"/>
        <w:rPr>
          <w:rFonts w:ascii="Times" w:hAnsi="Times" w:cs="Times New Roman"/>
          <w:sz w:val="20"/>
          <w:szCs w:val="20"/>
        </w:rPr>
      </w:pPr>
      <w:r w:rsidRPr="00580C99">
        <w:rPr>
          <w:rFonts w:ascii="Times" w:hAnsi="Times" w:cs="Times New Roman"/>
          <w:sz w:val="20"/>
          <w:szCs w:val="20"/>
        </w:rPr>
        <w:t>Cabooses were initially made from old boxcars, but later became a specific type of car. They were the conductor's office at the rear of the train, as well as the sleeping quarters for the brakemen. The crew had equipment to monitor the air pressure in the train brake line, as well as to be able to control the brakes in an emergency. They usually had a small covered porch/platform at each end. At the rear of the train, the crew could watch for smoke (or smell it), and watch for trouble at the rear of longer trains.</w:t>
      </w:r>
    </w:p>
    <w:tbl>
      <w:tblPr>
        <w:tblW w:w="5000" w:type="pct"/>
        <w:tblCellSpacing w:w="20" w:type="dxa"/>
        <w:tblCellMar>
          <w:top w:w="40" w:type="dxa"/>
          <w:left w:w="40" w:type="dxa"/>
          <w:bottom w:w="40" w:type="dxa"/>
          <w:right w:w="40" w:type="dxa"/>
        </w:tblCellMar>
        <w:tblLook w:val="04A0" w:firstRow="1" w:lastRow="0" w:firstColumn="1" w:lastColumn="0" w:noHBand="0" w:noVBand="1"/>
      </w:tblPr>
      <w:tblGrid>
        <w:gridCol w:w="1380"/>
        <w:gridCol w:w="8140"/>
      </w:tblGrid>
      <w:tr w:rsidR="00580C99" w:rsidRPr="00580C99" w:rsidTr="00580C99">
        <w:trPr>
          <w:tblCellSpacing w:w="20" w:type="dxa"/>
        </w:trPr>
        <w:tc>
          <w:tcPr>
            <w:tcW w:w="0" w:type="auto"/>
            <w:vAlign w:val="center"/>
            <w:hideMark/>
          </w:tcPr>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sz w:val="20"/>
                <w:szCs w:val="20"/>
              </w:rPr>
              <w:lastRenderedPageBreak/>
              <w:t xml:space="preserve">To make it easier to see along the length of the train, the </w:t>
            </w:r>
            <w:r w:rsidRPr="00580C99">
              <w:rPr>
                <w:rFonts w:ascii="Times" w:eastAsia="Times New Roman" w:hAnsi="Times" w:cs="Times New Roman"/>
                <w:b/>
                <w:bCs/>
                <w:sz w:val="20"/>
                <w:szCs w:val="20"/>
              </w:rPr>
              <w:t>Bay Window Caboose</w:t>
            </w:r>
            <w:r w:rsidRPr="00580C99">
              <w:rPr>
                <w:rFonts w:ascii="Times" w:eastAsia="Times New Roman" w:hAnsi="Times" w:cs="Times New Roman"/>
                <w:sz w:val="20"/>
                <w:szCs w:val="20"/>
              </w:rPr>
              <w:t xml:space="preserve"> had small extensions from the body of the caboose, allowing the crew an easy way to look down the sides without leaning out of the car.</w:t>
            </w:r>
            <w:r w:rsidRPr="00580C99">
              <w:rPr>
                <w:rFonts w:ascii="Times" w:eastAsia="Times New Roman" w:hAnsi="Times" w:cs="Times New Roman"/>
                <w:sz w:val="20"/>
                <w:szCs w:val="20"/>
              </w:rPr>
              <w:br/>
            </w:r>
            <w:r w:rsidRPr="00580C99">
              <w:rPr>
                <w:rFonts w:ascii="Times" w:eastAsia="Times New Roman" w:hAnsi="Times" w:cs="Times New Roman"/>
                <w:sz w:val="20"/>
                <w:szCs w:val="20"/>
              </w:rPr>
              <w:br/>
              <w:t>A Caboose usually has a brake wheel on each end, as well as ladders to climb up to the roof.</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Photo by </w:t>
            </w:r>
            <w:hyperlink r:id="rId95" w:history="1">
              <w:r w:rsidRPr="00580C99">
                <w:rPr>
                  <w:rFonts w:ascii="Times" w:eastAsia="Times New Roman" w:hAnsi="Times" w:cs="Times New Roman"/>
                  <w:color w:val="0000FF"/>
                  <w:sz w:val="20"/>
                  <w:szCs w:val="20"/>
                  <w:u w:val="single"/>
                </w:rPr>
                <w:t xml:space="preserve">Chris </w:t>
              </w:r>
              <w:proofErr w:type="spellStart"/>
              <w:r w:rsidRPr="00580C99">
                <w:rPr>
                  <w:rFonts w:ascii="Times" w:eastAsia="Times New Roman" w:hAnsi="Times" w:cs="Times New Roman"/>
                  <w:color w:val="0000FF"/>
                  <w:sz w:val="20"/>
                  <w:szCs w:val="20"/>
                  <w:u w:val="single"/>
                </w:rPr>
                <w:t>vanderHeide</w:t>
              </w:r>
              <w:proofErr w:type="spellEnd"/>
            </w:hyperlink>
            <w:r w:rsidRPr="00580C99">
              <w:rPr>
                <w:rFonts w:ascii="Times" w:eastAsia="Times New Roman" w:hAnsi="Times" w:cs="Times New Roman"/>
                <w:sz w:val="20"/>
                <w:szCs w:val="20"/>
              </w:rPr>
              <w:t>.</w:t>
            </w:r>
          </w:p>
        </w:tc>
        <w:tc>
          <w:tcPr>
            <w:tcW w:w="6150" w:type="dxa"/>
            <w:vAlign w:val="center"/>
            <w:hideMark/>
          </w:tcPr>
          <w:p w:rsidR="00580C99" w:rsidRPr="00580C99" w:rsidRDefault="00580C99" w:rsidP="00580C99">
            <w:pPr>
              <w:jc w:val="cente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extent cx="5078730" cy="4016375"/>
                  <wp:effectExtent l="0" t="0" r="1270" b="0"/>
                  <wp:docPr id="51" name="Picture 51" descr="&amp;NR 16 'Bay Window' Caboose">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mp;NR 16 'Bay Window' Caboose">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78730" cy="4016375"/>
                          </a:xfrm>
                          <a:prstGeom prst="rect">
                            <a:avLst/>
                          </a:prstGeom>
                          <a:noFill/>
                          <a:ln>
                            <a:noFill/>
                          </a:ln>
                        </pic:spPr>
                      </pic:pic>
                    </a:graphicData>
                  </a:graphic>
                </wp:inline>
              </w:drawing>
            </w:r>
          </w:p>
        </w:tc>
      </w:tr>
    </w:tbl>
    <w:p w:rsidR="00580C99" w:rsidRPr="00580C99" w:rsidRDefault="00580C99" w:rsidP="00580C99">
      <w:pPr>
        <w:rPr>
          <w:rFonts w:ascii="Times" w:hAnsi="Times" w:cs="Times New Roman"/>
          <w:vanish/>
          <w:sz w:val="20"/>
          <w:szCs w:val="20"/>
        </w:rPr>
      </w:pPr>
    </w:p>
    <w:tbl>
      <w:tblPr>
        <w:tblW w:w="5000" w:type="pct"/>
        <w:tblCellSpacing w:w="20" w:type="dxa"/>
        <w:tblCellMar>
          <w:top w:w="40" w:type="dxa"/>
          <w:left w:w="40" w:type="dxa"/>
          <w:bottom w:w="40" w:type="dxa"/>
          <w:right w:w="40" w:type="dxa"/>
        </w:tblCellMar>
        <w:tblLook w:val="04A0" w:firstRow="1" w:lastRow="0" w:firstColumn="1" w:lastColumn="0" w:noHBand="0" w:noVBand="1"/>
      </w:tblPr>
      <w:tblGrid>
        <w:gridCol w:w="1380"/>
        <w:gridCol w:w="8140"/>
      </w:tblGrid>
      <w:tr w:rsidR="00580C99" w:rsidRPr="00580C99" w:rsidTr="00580C99">
        <w:trPr>
          <w:tblCellSpacing w:w="20" w:type="dxa"/>
        </w:trPr>
        <w:tc>
          <w:tcPr>
            <w:tcW w:w="0" w:type="auto"/>
            <w:vAlign w:val="center"/>
            <w:hideMark/>
          </w:tcPr>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sz w:val="20"/>
                <w:szCs w:val="20"/>
              </w:rPr>
              <w:t xml:space="preserve">The </w:t>
            </w:r>
            <w:r w:rsidRPr="00580C99">
              <w:rPr>
                <w:rFonts w:ascii="Times" w:eastAsia="Times New Roman" w:hAnsi="Times" w:cs="Times New Roman"/>
                <w:b/>
                <w:bCs/>
                <w:sz w:val="20"/>
                <w:szCs w:val="20"/>
              </w:rPr>
              <w:t>Cupola Caboose</w:t>
            </w:r>
            <w:r w:rsidRPr="00580C99">
              <w:rPr>
                <w:rFonts w:ascii="Times" w:eastAsia="Times New Roman" w:hAnsi="Times" w:cs="Times New Roman"/>
                <w:sz w:val="20"/>
                <w:szCs w:val="20"/>
              </w:rPr>
              <w:t xml:space="preserve"> has a small observation deck sticking up from the top of the caboose. From this high vantage point, the crew could look forward along the top of the train. This was probably the most common type of caboose.</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The caboose was the </w:t>
            </w:r>
            <w:r w:rsidRPr="00580C99">
              <w:rPr>
                <w:rFonts w:ascii="Times" w:eastAsia="Times New Roman" w:hAnsi="Times" w:cs="Times New Roman"/>
                <w:i/>
                <w:iCs/>
                <w:sz w:val="20"/>
                <w:szCs w:val="20"/>
              </w:rPr>
              <w:t>Conductor's rolling office</w:t>
            </w:r>
            <w:r w:rsidRPr="00580C99">
              <w:rPr>
                <w:rFonts w:ascii="Times" w:eastAsia="Times New Roman" w:hAnsi="Times" w:cs="Times New Roman"/>
                <w:sz w:val="20"/>
                <w:szCs w:val="20"/>
              </w:rPr>
              <w:t xml:space="preserve">, and the </w:t>
            </w:r>
            <w:r w:rsidRPr="00580C99">
              <w:rPr>
                <w:rFonts w:ascii="Times" w:eastAsia="Times New Roman" w:hAnsi="Times" w:cs="Times New Roman"/>
                <w:i/>
                <w:iCs/>
                <w:sz w:val="20"/>
                <w:szCs w:val="20"/>
              </w:rPr>
              <w:t xml:space="preserve">Brakeman's </w:t>
            </w:r>
            <w:r w:rsidRPr="00580C99">
              <w:rPr>
                <w:rFonts w:ascii="Times" w:eastAsia="Times New Roman" w:hAnsi="Times" w:cs="Times New Roman"/>
                <w:i/>
                <w:iCs/>
                <w:sz w:val="20"/>
                <w:szCs w:val="20"/>
              </w:rPr>
              <w:lastRenderedPageBreak/>
              <w:t>Hotel</w:t>
            </w:r>
            <w:r w:rsidRPr="00580C99">
              <w:rPr>
                <w:rFonts w:ascii="Times" w:eastAsia="Times New Roman" w:hAnsi="Times" w:cs="Times New Roman"/>
                <w:sz w:val="20"/>
                <w:szCs w:val="20"/>
              </w:rPr>
              <w:t xml:space="preserve">. Some bench seats could become a </w:t>
            </w:r>
            <w:proofErr w:type="gramStart"/>
            <w:r w:rsidRPr="00580C99">
              <w:rPr>
                <w:rFonts w:ascii="Times" w:eastAsia="Times New Roman" w:hAnsi="Times" w:cs="Times New Roman"/>
                <w:sz w:val="20"/>
                <w:szCs w:val="20"/>
              </w:rPr>
              <w:t>bed,</w:t>
            </w:r>
            <w:proofErr w:type="gramEnd"/>
            <w:r w:rsidRPr="00580C99">
              <w:rPr>
                <w:rFonts w:ascii="Times" w:eastAsia="Times New Roman" w:hAnsi="Times" w:cs="Times New Roman"/>
                <w:sz w:val="20"/>
                <w:szCs w:val="20"/>
              </w:rPr>
              <w:t xml:space="preserve"> many had a hot stove for heating as well as cooking.</w:t>
            </w:r>
            <w:r w:rsidRPr="00580C99">
              <w:rPr>
                <w:rFonts w:ascii="Times" w:eastAsia="Times New Roman" w:hAnsi="Times" w:cs="Times New Roman"/>
                <w:sz w:val="20"/>
                <w:szCs w:val="20"/>
              </w:rPr>
              <w:br/>
            </w:r>
            <w:r w:rsidRPr="00580C99">
              <w:rPr>
                <w:rFonts w:ascii="Times" w:eastAsia="Times New Roman" w:hAnsi="Times" w:cs="Times New Roman"/>
                <w:sz w:val="20"/>
                <w:szCs w:val="20"/>
              </w:rPr>
              <w:br/>
              <w:t>Note all of the 'grab-irons' (safety railings) on the cabooses pictured here.</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Photo by </w:t>
            </w:r>
            <w:hyperlink r:id="rId98" w:history="1">
              <w:r w:rsidRPr="00580C99">
                <w:rPr>
                  <w:rFonts w:ascii="Times" w:eastAsia="Times New Roman" w:hAnsi="Times" w:cs="Times New Roman"/>
                  <w:color w:val="0000FF"/>
                  <w:sz w:val="20"/>
                  <w:szCs w:val="20"/>
                  <w:u w:val="single"/>
                </w:rPr>
                <w:t>David Graham</w:t>
              </w:r>
            </w:hyperlink>
            <w:r w:rsidRPr="00580C99">
              <w:rPr>
                <w:rFonts w:ascii="Times" w:eastAsia="Times New Roman" w:hAnsi="Times" w:cs="Times New Roman"/>
                <w:sz w:val="20"/>
                <w:szCs w:val="20"/>
              </w:rPr>
              <w:t>.</w:t>
            </w:r>
          </w:p>
        </w:tc>
        <w:tc>
          <w:tcPr>
            <w:tcW w:w="6150" w:type="dxa"/>
            <w:vAlign w:val="center"/>
            <w:hideMark/>
          </w:tcPr>
          <w:p w:rsidR="00580C99" w:rsidRPr="00580C99" w:rsidRDefault="00580C99" w:rsidP="00580C99">
            <w:pPr>
              <w:jc w:val="center"/>
              <w:rPr>
                <w:rFonts w:ascii="Times" w:eastAsia="Times New Roman" w:hAnsi="Times" w:cs="Times New Roman"/>
                <w:sz w:val="20"/>
                <w:szCs w:val="20"/>
              </w:rPr>
            </w:pPr>
            <w:r>
              <w:rPr>
                <w:rFonts w:ascii="Times" w:eastAsia="Times New Roman" w:hAnsi="Times" w:cs="Times New Roman"/>
                <w:noProof/>
                <w:color w:val="0000FF"/>
                <w:sz w:val="20"/>
                <w:szCs w:val="20"/>
              </w:rPr>
              <w:lastRenderedPageBreak/>
              <w:drawing>
                <wp:inline distT="0" distB="0" distL="0" distR="0">
                  <wp:extent cx="5078730" cy="2919095"/>
                  <wp:effectExtent l="0" t="0" r="1270" b="1905"/>
                  <wp:docPr id="52" name="Picture 52" descr="CRR 9106 Cupola Caboose">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RR 9106 Cupola Caboose">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78730" cy="2919095"/>
                          </a:xfrm>
                          <a:prstGeom prst="rect">
                            <a:avLst/>
                          </a:prstGeom>
                          <a:noFill/>
                          <a:ln>
                            <a:noFill/>
                          </a:ln>
                        </pic:spPr>
                      </pic:pic>
                    </a:graphicData>
                  </a:graphic>
                </wp:inline>
              </w:drawing>
            </w:r>
          </w:p>
        </w:tc>
      </w:tr>
    </w:tbl>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sz w:val="20"/>
          <w:szCs w:val="20"/>
        </w:rPr>
        <w:lastRenderedPageBreak/>
        <w:pict>
          <v:rect id="_x0000_i1077" style="width:117pt;height:1.5pt" o:hrpct="250" o:hrstd="t" o:hr="t" fillcolor="#aaa" stroked="f"/>
        </w:pict>
      </w:r>
    </w:p>
    <w:p w:rsidR="00580C99" w:rsidRPr="00580C99" w:rsidRDefault="00580C99" w:rsidP="00580C99">
      <w:pPr>
        <w:spacing w:before="100" w:beforeAutospacing="1" w:after="100" w:afterAutospacing="1"/>
        <w:outlineLvl w:val="1"/>
        <w:rPr>
          <w:rFonts w:ascii="Times" w:eastAsia="Times New Roman" w:hAnsi="Times" w:cs="Times New Roman"/>
          <w:b/>
          <w:bCs/>
          <w:sz w:val="36"/>
          <w:szCs w:val="36"/>
        </w:rPr>
      </w:pPr>
      <w:r w:rsidRPr="00580C99">
        <w:rPr>
          <w:rFonts w:ascii="Times" w:eastAsia="Times New Roman" w:hAnsi="Times" w:cs="Times New Roman"/>
          <w:b/>
          <w:bCs/>
          <w:sz w:val="36"/>
          <w:szCs w:val="36"/>
        </w:rPr>
        <w:t>Passenger Service Cars</w:t>
      </w:r>
    </w:p>
    <w:tbl>
      <w:tblPr>
        <w:tblW w:w="5000" w:type="pct"/>
        <w:tblCellSpacing w:w="20" w:type="dxa"/>
        <w:tblCellMar>
          <w:top w:w="40" w:type="dxa"/>
          <w:left w:w="40" w:type="dxa"/>
          <w:bottom w:w="40" w:type="dxa"/>
          <w:right w:w="40" w:type="dxa"/>
        </w:tblCellMar>
        <w:tblLook w:val="04A0" w:firstRow="1" w:lastRow="0" w:firstColumn="1" w:lastColumn="0" w:noHBand="0" w:noVBand="1"/>
      </w:tblPr>
      <w:tblGrid>
        <w:gridCol w:w="1380"/>
        <w:gridCol w:w="8140"/>
      </w:tblGrid>
      <w:tr w:rsidR="00580C99" w:rsidRPr="00580C99" w:rsidTr="00580C99">
        <w:trPr>
          <w:tblCellSpacing w:w="20" w:type="dxa"/>
        </w:trPr>
        <w:tc>
          <w:tcPr>
            <w:tcW w:w="0" w:type="auto"/>
            <w:vAlign w:val="center"/>
            <w:hideMark/>
          </w:tcPr>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b/>
                <w:bCs/>
                <w:sz w:val="20"/>
                <w:szCs w:val="20"/>
              </w:rPr>
              <w:t>Baggage Cars</w:t>
            </w:r>
            <w:r w:rsidRPr="00580C99">
              <w:rPr>
                <w:rFonts w:ascii="Times" w:eastAsia="Times New Roman" w:hAnsi="Times" w:cs="Times New Roman"/>
                <w:sz w:val="20"/>
                <w:szCs w:val="20"/>
              </w:rPr>
              <w:t xml:space="preserve"> typically have a couple large doors, and only a few small windows, and are usually found between the locomotives and </w:t>
            </w:r>
            <w:proofErr w:type="gramStart"/>
            <w:r w:rsidRPr="00580C99">
              <w:rPr>
                <w:rFonts w:ascii="Times" w:eastAsia="Times New Roman" w:hAnsi="Times" w:cs="Times New Roman"/>
                <w:sz w:val="20"/>
                <w:szCs w:val="20"/>
              </w:rPr>
              <w:t>the  coaches</w:t>
            </w:r>
            <w:proofErr w:type="gramEnd"/>
            <w:r w:rsidRPr="00580C99">
              <w:rPr>
                <w:rFonts w:ascii="Times" w:eastAsia="Times New Roman" w:hAnsi="Times" w:cs="Times New Roman"/>
                <w:sz w:val="20"/>
                <w:szCs w:val="20"/>
              </w:rPr>
              <w:t xml:space="preserve"> on passenger trains.</w:t>
            </w:r>
            <w:r w:rsidRPr="00580C99">
              <w:rPr>
                <w:rFonts w:ascii="Times" w:eastAsia="Times New Roman" w:hAnsi="Times" w:cs="Times New Roman"/>
                <w:sz w:val="20"/>
                <w:szCs w:val="20"/>
              </w:rPr>
              <w:br/>
            </w:r>
            <w:r w:rsidRPr="00580C99">
              <w:rPr>
                <w:rFonts w:ascii="Times" w:eastAsia="Times New Roman" w:hAnsi="Times" w:cs="Times New Roman"/>
                <w:sz w:val="20"/>
                <w:szCs w:val="20"/>
              </w:rPr>
              <w:br/>
              <w:t>There are doors on the end of the baggage cars, so that the crews can pass through them during the voyage, but the passengers rarely get to go inside these cars.</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Photo by </w:t>
            </w:r>
            <w:hyperlink r:id="rId101" w:history="1">
              <w:r w:rsidRPr="00580C99">
                <w:rPr>
                  <w:rFonts w:ascii="Times" w:eastAsia="Times New Roman" w:hAnsi="Times" w:cs="Times New Roman"/>
                  <w:color w:val="0000FF"/>
                  <w:sz w:val="20"/>
                  <w:szCs w:val="20"/>
                  <w:u w:val="single"/>
                </w:rPr>
                <w:t>Ryan Wilkerson</w:t>
              </w:r>
            </w:hyperlink>
            <w:r w:rsidRPr="00580C99">
              <w:rPr>
                <w:rFonts w:ascii="Times" w:eastAsia="Times New Roman" w:hAnsi="Times" w:cs="Times New Roman"/>
                <w:sz w:val="20"/>
                <w:szCs w:val="20"/>
              </w:rPr>
              <w:t>.</w:t>
            </w:r>
          </w:p>
        </w:tc>
        <w:tc>
          <w:tcPr>
            <w:tcW w:w="6150" w:type="dxa"/>
            <w:vAlign w:val="center"/>
            <w:hideMark/>
          </w:tcPr>
          <w:p w:rsidR="00580C99" w:rsidRPr="00580C99" w:rsidRDefault="00580C99" w:rsidP="00580C99">
            <w:pPr>
              <w:jc w:val="cente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extent cx="5078730" cy="1779270"/>
                  <wp:effectExtent l="0" t="0" r="1270" b="0"/>
                  <wp:docPr id="54" name="Picture 54" descr="RRX 5653 Baggage Car">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RX 5653 Baggage Car">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78730" cy="1779270"/>
                          </a:xfrm>
                          <a:prstGeom prst="rect">
                            <a:avLst/>
                          </a:prstGeom>
                          <a:noFill/>
                          <a:ln>
                            <a:noFill/>
                          </a:ln>
                        </pic:spPr>
                      </pic:pic>
                    </a:graphicData>
                  </a:graphic>
                </wp:inline>
              </w:drawing>
            </w:r>
          </w:p>
        </w:tc>
      </w:tr>
    </w:tbl>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sz w:val="20"/>
          <w:szCs w:val="20"/>
        </w:rPr>
        <w:lastRenderedPageBreak/>
        <w:pict>
          <v:rect id="_x0000_i1079" style="width:117pt;height:1.5pt" o:hrpct="250" o:hrstd="t" o:hr="t" fillcolor="#aaa" stroked="f"/>
        </w:pict>
      </w:r>
    </w:p>
    <w:tbl>
      <w:tblPr>
        <w:tblW w:w="5000" w:type="pct"/>
        <w:tblCellSpacing w:w="20" w:type="dxa"/>
        <w:tblCellMar>
          <w:top w:w="40" w:type="dxa"/>
          <w:left w:w="40" w:type="dxa"/>
          <w:bottom w:w="40" w:type="dxa"/>
          <w:right w:w="40" w:type="dxa"/>
        </w:tblCellMar>
        <w:tblLook w:val="04A0" w:firstRow="1" w:lastRow="0" w:firstColumn="1" w:lastColumn="0" w:noHBand="0" w:noVBand="1"/>
      </w:tblPr>
      <w:tblGrid>
        <w:gridCol w:w="1380"/>
        <w:gridCol w:w="8140"/>
      </w:tblGrid>
      <w:tr w:rsidR="00580C99" w:rsidRPr="00580C99" w:rsidTr="00580C99">
        <w:trPr>
          <w:tblCellSpacing w:w="20" w:type="dxa"/>
        </w:trPr>
        <w:tc>
          <w:tcPr>
            <w:tcW w:w="0" w:type="auto"/>
            <w:vAlign w:val="center"/>
            <w:hideMark/>
          </w:tcPr>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b/>
                <w:bCs/>
                <w:sz w:val="20"/>
                <w:szCs w:val="20"/>
              </w:rPr>
              <w:t>Combination (</w:t>
            </w:r>
            <w:r w:rsidRPr="00580C99">
              <w:rPr>
                <w:rFonts w:ascii="Times" w:eastAsia="Times New Roman" w:hAnsi="Times" w:cs="Times New Roman"/>
                <w:b/>
                <w:bCs/>
                <w:i/>
                <w:iCs/>
                <w:sz w:val="20"/>
                <w:szCs w:val="20"/>
              </w:rPr>
              <w:t>Combine</w:t>
            </w:r>
            <w:r w:rsidRPr="00580C99">
              <w:rPr>
                <w:rFonts w:ascii="Times" w:eastAsia="Times New Roman" w:hAnsi="Times" w:cs="Times New Roman"/>
                <w:b/>
                <w:bCs/>
                <w:sz w:val="20"/>
                <w:szCs w:val="20"/>
              </w:rPr>
              <w:t>) Cars</w:t>
            </w:r>
            <w:r w:rsidRPr="00580C99">
              <w:rPr>
                <w:rFonts w:ascii="Times" w:eastAsia="Times New Roman" w:hAnsi="Times" w:cs="Times New Roman"/>
                <w:sz w:val="20"/>
                <w:szCs w:val="20"/>
              </w:rPr>
              <w:t xml:space="preserve"> were usually found on railroads with smaller traveling populations. For the weight of a single coach, the railroad would have the capacity of two smaller cars.</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The picture to the right shows a </w:t>
            </w:r>
            <w:r w:rsidRPr="00580C99">
              <w:rPr>
                <w:rFonts w:ascii="Times" w:eastAsia="Times New Roman" w:hAnsi="Times" w:cs="Times New Roman"/>
                <w:b/>
                <w:bCs/>
                <w:sz w:val="20"/>
                <w:szCs w:val="20"/>
              </w:rPr>
              <w:t>Baggage and Rolling Post Office</w:t>
            </w:r>
            <w:r w:rsidRPr="00580C99">
              <w:rPr>
                <w:rFonts w:ascii="Times" w:eastAsia="Times New Roman" w:hAnsi="Times" w:cs="Times New Roman"/>
                <w:sz w:val="20"/>
                <w:szCs w:val="20"/>
              </w:rPr>
              <w:t xml:space="preserve"> Combine car. In front of the small door, you can see the mailbag catcher, and a few windows to let light in for the postal clerks.</w:t>
            </w:r>
            <w:r w:rsidRPr="00580C99">
              <w:rPr>
                <w:rFonts w:ascii="Times" w:eastAsia="Times New Roman" w:hAnsi="Times" w:cs="Times New Roman"/>
                <w:sz w:val="20"/>
                <w:szCs w:val="20"/>
              </w:rPr>
              <w:br/>
            </w:r>
            <w:r w:rsidRPr="00580C99">
              <w:rPr>
                <w:rFonts w:ascii="Times" w:eastAsia="Times New Roman" w:hAnsi="Times" w:cs="Times New Roman"/>
                <w:sz w:val="20"/>
                <w:szCs w:val="20"/>
              </w:rPr>
              <w:br/>
              <w:t>The most common Combine was a passenger and baggage combination. You would find many windows on one end, and a large freight door on the other end.</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Photo by David K. Z. Harris </w:t>
            </w:r>
          </w:p>
        </w:tc>
        <w:tc>
          <w:tcPr>
            <w:tcW w:w="6150" w:type="dxa"/>
            <w:vAlign w:val="center"/>
            <w:hideMark/>
          </w:tcPr>
          <w:p w:rsidR="00580C99" w:rsidRPr="00580C99" w:rsidRDefault="00580C99" w:rsidP="00580C99">
            <w:pPr>
              <w:jc w:val="cente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extent cx="5078730" cy="2539365"/>
                  <wp:effectExtent l="0" t="0" r="1270" b="635"/>
                  <wp:docPr id="56" name="Picture 56" descr="VR 107 Rolling Post Office">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R 107 Rolling Post Office">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078730" cy="2539365"/>
                          </a:xfrm>
                          <a:prstGeom prst="rect">
                            <a:avLst/>
                          </a:prstGeom>
                          <a:noFill/>
                          <a:ln>
                            <a:noFill/>
                          </a:ln>
                        </pic:spPr>
                      </pic:pic>
                    </a:graphicData>
                  </a:graphic>
                </wp:inline>
              </w:drawing>
            </w:r>
          </w:p>
        </w:tc>
      </w:tr>
    </w:tbl>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sz w:val="20"/>
          <w:szCs w:val="20"/>
        </w:rPr>
        <w:pict>
          <v:rect id="_x0000_i1081" style="width:117pt;height:1.5pt" o:hrpct="250" o:hrstd="t" o:hr="t" fillcolor="#aaa" stroked="f"/>
        </w:pict>
      </w:r>
    </w:p>
    <w:tbl>
      <w:tblPr>
        <w:tblW w:w="5000" w:type="pct"/>
        <w:tblCellSpacing w:w="20" w:type="dxa"/>
        <w:tblCellMar>
          <w:top w:w="40" w:type="dxa"/>
          <w:left w:w="40" w:type="dxa"/>
          <w:bottom w:w="40" w:type="dxa"/>
          <w:right w:w="40" w:type="dxa"/>
        </w:tblCellMar>
        <w:tblLook w:val="04A0" w:firstRow="1" w:lastRow="0" w:firstColumn="1" w:lastColumn="0" w:noHBand="0" w:noVBand="1"/>
      </w:tblPr>
      <w:tblGrid>
        <w:gridCol w:w="1380"/>
        <w:gridCol w:w="8140"/>
      </w:tblGrid>
      <w:tr w:rsidR="00580C99" w:rsidRPr="00580C99" w:rsidTr="00580C99">
        <w:trPr>
          <w:tblCellSpacing w:w="20" w:type="dxa"/>
        </w:trPr>
        <w:tc>
          <w:tcPr>
            <w:tcW w:w="0" w:type="auto"/>
            <w:vAlign w:val="center"/>
            <w:hideMark/>
          </w:tcPr>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b/>
                <w:bCs/>
                <w:sz w:val="20"/>
                <w:szCs w:val="20"/>
              </w:rPr>
              <w:lastRenderedPageBreak/>
              <w:t>Passenger Coaches</w:t>
            </w:r>
            <w:r w:rsidRPr="00580C99">
              <w:rPr>
                <w:rFonts w:ascii="Times" w:eastAsia="Times New Roman" w:hAnsi="Times" w:cs="Times New Roman"/>
                <w:sz w:val="20"/>
                <w:szCs w:val="20"/>
              </w:rPr>
              <w:t xml:space="preserve"> usually have large windows down the side of the coach, so that the passengers can enjoy the view of the passing scenery. Smaller windows may indicate a bathroom, or small crew quarters on either end of the coach.</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The </w:t>
            </w:r>
            <w:r w:rsidRPr="00580C99">
              <w:rPr>
                <w:rFonts w:ascii="Times" w:eastAsia="Times New Roman" w:hAnsi="Times" w:cs="Times New Roman"/>
                <w:b/>
                <w:bCs/>
                <w:i/>
                <w:iCs/>
                <w:sz w:val="20"/>
                <w:szCs w:val="20"/>
              </w:rPr>
              <w:t>Royal Gorge</w:t>
            </w:r>
            <w:r w:rsidRPr="00580C99">
              <w:rPr>
                <w:rFonts w:ascii="Times" w:eastAsia="Times New Roman" w:hAnsi="Times" w:cs="Times New Roman"/>
                <w:sz w:val="20"/>
                <w:szCs w:val="20"/>
              </w:rPr>
              <w:t xml:space="preserve"> was the name given to the 782 mile Rio Grande route between Denver, Colorado and Ogden, Utah.</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Photo by </w:t>
            </w:r>
            <w:hyperlink r:id="rId106" w:history="1">
              <w:r w:rsidRPr="00580C99">
                <w:rPr>
                  <w:rFonts w:ascii="Times" w:eastAsia="Times New Roman" w:hAnsi="Times" w:cs="Times New Roman"/>
                  <w:color w:val="0000FF"/>
                  <w:sz w:val="20"/>
                  <w:szCs w:val="20"/>
                  <w:u w:val="single"/>
                </w:rPr>
                <w:t>Ryan Wilkerson</w:t>
              </w:r>
            </w:hyperlink>
            <w:r w:rsidRPr="00580C99">
              <w:rPr>
                <w:rFonts w:ascii="Times" w:eastAsia="Times New Roman" w:hAnsi="Times" w:cs="Times New Roman"/>
                <w:sz w:val="20"/>
                <w:szCs w:val="20"/>
              </w:rPr>
              <w:t>.</w:t>
            </w:r>
          </w:p>
        </w:tc>
        <w:tc>
          <w:tcPr>
            <w:tcW w:w="6150" w:type="dxa"/>
            <w:vAlign w:val="center"/>
            <w:hideMark/>
          </w:tcPr>
          <w:p w:rsidR="00580C99" w:rsidRPr="00580C99" w:rsidRDefault="00580C99" w:rsidP="00580C99">
            <w:pPr>
              <w:jc w:val="cente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extent cx="5078730" cy="2032635"/>
                  <wp:effectExtent l="0" t="0" r="1270" b="0"/>
                  <wp:docPr id="58" name="Picture 58" descr="x-DRGW 'Royal Gorge'">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x-DRGW 'Royal Gorge'">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078730" cy="2032635"/>
                          </a:xfrm>
                          <a:prstGeom prst="rect">
                            <a:avLst/>
                          </a:prstGeom>
                          <a:noFill/>
                          <a:ln>
                            <a:noFill/>
                          </a:ln>
                        </pic:spPr>
                      </pic:pic>
                    </a:graphicData>
                  </a:graphic>
                </wp:inline>
              </w:drawing>
            </w:r>
          </w:p>
        </w:tc>
      </w:tr>
    </w:tbl>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sz w:val="20"/>
          <w:szCs w:val="20"/>
        </w:rPr>
        <w:pict>
          <v:rect id="_x0000_i1083" style="width:117pt;height:1.5pt" o:hrpct="250" o:hrstd="t" o:hr="t" fillcolor="#aaa" stroked="f"/>
        </w:pict>
      </w:r>
    </w:p>
    <w:tbl>
      <w:tblPr>
        <w:tblW w:w="5000" w:type="pct"/>
        <w:tblCellSpacing w:w="20" w:type="dxa"/>
        <w:tblCellMar>
          <w:top w:w="40" w:type="dxa"/>
          <w:left w:w="40" w:type="dxa"/>
          <w:bottom w:w="40" w:type="dxa"/>
          <w:right w:w="40" w:type="dxa"/>
        </w:tblCellMar>
        <w:tblLook w:val="04A0" w:firstRow="1" w:lastRow="0" w:firstColumn="1" w:lastColumn="0" w:noHBand="0" w:noVBand="1"/>
      </w:tblPr>
      <w:tblGrid>
        <w:gridCol w:w="1380"/>
        <w:gridCol w:w="8140"/>
      </w:tblGrid>
      <w:tr w:rsidR="00580C99" w:rsidRPr="00580C99" w:rsidTr="00580C99">
        <w:trPr>
          <w:tblCellSpacing w:w="20" w:type="dxa"/>
        </w:trPr>
        <w:tc>
          <w:tcPr>
            <w:tcW w:w="0" w:type="auto"/>
            <w:vAlign w:val="center"/>
            <w:hideMark/>
          </w:tcPr>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b/>
                <w:bCs/>
                <w:sz w:val="20"/>
                <w:szCs w:val="20"/>
              </w:rPr>
              <w:t>Sleeping Cars</w:t>
            </w:r>
            <w:r w:rsidRPr="00580C99">
              <w:rPr>
                <w:rFonts w:ascii="Times" w:eastAsia="Times New Roman" w:hAnsi="Times" w:cs="Times New Roman"/>
                <w:sz w:val="20"/>
                <w:szCs w:val="20"/>
              </w:rPr>
              <w:t xml:space="preserve"> used to have small windows in each sleeping room, and some had a shared bathroom between two sleeping rooms. You would sleep in your room, and the porter would stow or convert your bed into a bench seat during the day.</w:t>
            </w:r>
          </w:p>
        </w:tc>
        <w:tc>
          <w:tcPr>
            <w:tcW w:w="6150" w:type="dxa"/>
            <w:vAlign w:val="center"/>
            <w:hideMark/>
          </w:tcPr>
          <w:p w:rsidR="00580C99" w:rsidRPr="00580C99" w:rsidRDefault="00580C99" w:rsidP="00580C99">
            <w:pPr>
              <w:jc w:val="cente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extent cx="5078730" cy="1906270"/>
                  <wp:effectExtent l="0" t="0" r="1270" b="0"/>
                  <wp:docPr id="60" name="Picture 60" descr="ingling Brothers Circus Train Sleeper Car">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ngling Brothers Circus Train Sleeper Car">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078730" cy="1906270"/>
                          </a:xfrm>
                          <a:prstGeom prst="rect">
                            <a:avLst/>
                          </a:prstGeom>
                          <a:noFill/>
                          <a:ln>
                            <a:noFill/>
                          </a:ln>
                        </pic:spPr>
                      </pic:pic>
                    </a:graphicData>
                  </a:graphic>
                </wp:inline>
              </w:drawing>
            </w:r>
          </w:p>
        </w:tc>
      </w:tr>
    </w:tbl>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sz w:val="20"/>
          <w:szCs w:val="20"/>
        </w:rPr>
        <w:pict>
          <v:rect id="_x0000_i1085" style="width:117pt;height:1.5pt" o:hrpct="250" o:hrstd="t" o:hr="t" fillcolor="#aaa" stroked="f"/>
        </w:pict>
      </w:r>
    </w:p>
    <w:tbl>
      <w:tblPr>
        <w:tblW w:w="5000" w:type="pct"/>
        <w:tblCellSpacing w:w="20" w:type="dxa"/>
        <w:tblCellMar>
          <w:top w:w="40" w:type="dxa"/>
          <w:left w:w="40" w:type="dxa"/>
          <w:bottom w:w="40" w:type="dxa"/>
          <w:right w:w="40" w:type="dxa"/>
        </w:tblCellMar>
        <w:tblLook w:val="04A0" w:firstRow="1" w:lastRow="0" w:firstColumn="1" w:lastColumn="0" w:noHBand="0" w:noVBand="1"/>
      </w:tblPr>
      <w:tblGrid>
        <w:gridCol w:w="1380"/>
        <w:gridCol w:w="8140"/>
      </w:tblGrid>
      <w:tr w:rsidR="00580C99" w:rsidRPr="00580C99" w:rsidTr="00580C99">
        <w:trPr>
          <w:tblCellSpacing w:w="20" w:type="dxa"/>
        </w:trPr>
        <w:tc>
          <w:tcPr>
            <w:tcW w:w="0" w:type="auto"/>
            <w:vAlign w:val="center"/>
            <w:hideMark/>
          </w:tcPr>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b/>
                <w:bCs/>
                <w:sz w:val="20"/>
                <w:szCs w:val="20"/>
              </w:rPr>
              <w:lastRenderedPageBreak/>
              <w:t>Dome Cars</w:t>
            </w:r>
            <w:r w:rsidRPr="00580C99">
              <w:rPr>
                <w:rFonts w:ascii="Times" w:eastAsia="Times New Roman" w:hAnsi="Times" w:cs="Times New Roman"/>
                <w:sz w:val="20"/>
                <w:szCs w:val="20"/>
              </w:rPr>
              <w:t xml:space="preserve"> were some of the first cars to give some passengers this elevated view of the landscape around the trains. The </w:t>
            </w:r>
            <w:proofErr w:type="gramStart"/>
            <w:r w:rsidRPr="00580C99">
              <w:rPr>
                <w:rFonts w:ascii="Times" w:eastAsia="Times New Roman" w:hAnsi="Times" w:cs="Times New Roman"/>
                <w:sz w:val="20"/>
                <w:szCs w:val="20"/>
              </w:rPr>
              <w:t>seats faces</w:t>
            </w:r>
            <w:proofErr w:type="gramEnd"/>
            <w:r w:rsidRPr="00580C99">
              <w:rPr>
                <w:rFonts w:ascii="Times" w:eastAsia="Times New Roman" w:hAnsi="Times" w:cs="Times New Roman"/>
                <w:sz w:val="20"/>
                <w:szCs w:val="20"/>
              </w:rPr>
              <w:t xml:space="preserve"> forward, and passengers could see to the front, as well as both sides (and even to the rear, if they wanted to kneel on their chair).</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Because there were so few seats with this special view on each train, it was considered good </w:t>
            </w:r>
            <w:proofErr w:type="spellStart"/>
            <w:r w:rsidRPr="00580C99">
              <w:rPr>
                <w:rFonts w:ascii="Times" w:eastAsia="Times New Roman" w:hAnsi="Times" w:cs="Times New Roman"/>
                <w:sz w:val="20"/>
                <w:szCs w:val="20"/>
              </w:rPr>
              <w:t>ettiquete</w:t>
            </w:r>
            <w:proofErr w:type="spellEnd"/>
            <w:r w:rsidRPr="00580C99">
              <w:rPr>
                <w:rFonts w:ascii="Times" w:eastAsia="Times New Roman" w:hAnsi="Times" w:cs="Times New Roman"/>
                <w:sz w:val="20"/>
                <w:szCs w:val="20"/>
              </w:rPr>
              <w:t xml:space="preserve"> to only sit for an hour or so, and then you would go back downstairs to allow someone else the chance to enjoy the view.</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I believe the car in this picture is ex-Atchison, Topeka &amp; Santa Fe #503. The Niles Canyon Railway is currently hosting ATSF #505 during restoration. Only 6 of this car were made, </w:t>
            </w:r>
            <w:r w:rsidRPr="00580C99">
              <w:rPr>
                <w:rFonts w:ascii="Times" w:eastAsia="Times New Roman" w:hAnsi="Times" w:cs="Times New Roman"/>
                <w:sz w:val="20"/>
                <w:szCs w:val="20"/>
              </w:rPr>
              <w:lastRenderedPageBreak/>
              <w:t>and all of them survive to this day under private ownership.</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Photo by </w:t>
            </w:r>
            <w:hyperlink r:id="rId111" w:history="1">
              <w:r w:rsidRPr="00580C99">
                <w:rPr>
                  <w:rFonts w:ascii="Times" w:eastAsia="Times New Roman" w:hAnsi="Times" w:cs="Times New Roman"/>
                  <w:color w:val="0000FF"/>
                  <w:sz w:val="20"/>
                  <w:szCs w:val="20"/>
                  <w:u w:val="single"/>
                </w:rPr>
                <w:t>Ryan Wilkerson</w:t>
              </w:r>
            </w:hyperlink>
            <w:r w:rsidRPr="00580C99">
              <w:rPr>
                <w:rFonts w:ascii="Times" w:eastAsia="Times New Roman" w:hAnsi="Times" w:cs="Times New Roman"/>
                <w:sz w:val="20"/>
                <w:szCs w:val="20"/>
              </w:rPr>
              <w:t>.</w:t>
            </w:r>
          </w:p>
        </w:tc>
        <w:tc>
          <w:tcPr>
            <w:tcW w:w="6150" w:type="dxa"/>
            <w:vAlign w:val="center"/>
            <w:hideMark/>
          </w:tcPr>
          <w:p w:rsidR="00580C99" w:rsidRPr="00580C99" w:rsidRDefault="00580C99" w:rsidP="00580C99">
            <w:pPr>
              <w:jc w:val="center"/>
              <w:rPr>
                <w:rFonts w:ascii="Times" w:eastAsia="Times New Roman" w:hAnsi="Times" w:cs="Times New Roman"/>
                <w:sz w:val="20"/>
                <w:szCs w:val="20"/>
              </w:rPr>
            </w:pPr>
            <w:r>
              <w:rPr>
                <w:rFonts w:ascii="Times" w:eastAsia="Times New Roman" w:hAnsi="Times" w:cs="Times New Roman"/>
                <w:noProof/>
                <w:color w:val="0000FF"/>
                <w:sz w:val="20"/>
                <w:szCs w:val="20"/>
              </w:rPr>
              <w:lastRenderedPageBreak/>
              <w:drawing>
                <wp:inline distT="0" distB="0" distL="0" distR="0">
                  <wp:extent cx="5078730" cy="2919095"/>
                  <wp:effectExtent l="0" t="0" r="1270" b="1905"/>
                  <wp:docPr id="62" name="Picture 62" descr="PCX 800392 Domed Observation Car (ex ATSF 503?)">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CX 800392 Domed Observation Car (ex ATSF 503?)">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078730" cy="2919095"/>
                          </a:xfrm>
                          <a:prstGeom prst="rect">
                            <a:avLst/>
                          </a:prstGeom>
                          <a:noFill/>
                          <a:ln>
                            <a:noFill/>
                          </a:ln>
                        </pic:spPr>
                      </pic:pic>
                    </a:graphicData>
                  </a:graphic>
                </wp:inline>
              </w:drawing>
            </w:r>
          </w:p>
        </w:tc>
      </w:tr>
    </w:tbl>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sz w:val="20"/>
          <w:szCs w:val="20"/>
        </w:rPr>
        <w:lastRenderedPageBreak/>
        <w:pict>
          <v:rect id="_x0000_i1087" style="width:117pt;height:1.5pt" o:hrpct="250" o:hrstd="t" o:hr="t" fillcolor="#aaa" stroked="f"/>
        </w:pict>
      </w:r>
    </w:p>
    <w:tbl>
      <w:tblPr>
        <w:tblW w:w="5000" w:type="pct"/>
        <w:tblCellSpacing w:w="20" w:type="dxa"/>
        <w:tblCellMar>
          <w:top w:w="40" w:type="dxa"/>
          <w:left w:w="40" w:type="dxa"/>
          <w:bottom w:w="40" w:type="dxa"/>
          <w:right w:w="40" w:type="dxa"/>
        </w:tblCellMar>
        <w:tblLook w:val="04A0" w:firstRow="1" w:lastRow="0" w:firstColumn="1" w:lastColumn="0" w:noHBand="0" w:noVBand="1"/>
      </w:tblPr>
      <w:tblGrid>
        <w:gridCol w:w="1380"/>
        <w:gridCol w:w="8140"/>
      </w:tblGrid>
      <w:tr w:rsidR="00580C99" w:rsidRPr="00580C99" w:rsidTr="00580C99">
        <w:trPr>
          <w:tblCellSpacing w:w="20" w:type="dxa"/>
        </w:trPr>
        <w:tc>
          <w:tcPr>
            <w:tcW w:w="0" w:type="auto"/>
            <w:vAlign w:val="center"/>
            <w:hideMark/>
          </w:tcPr>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b/>
                <w:bCs/>
                <w:sz w:val="20"/>
                <w:szCs w:val="20"/>
              </w:rPr>
              <w:t>Double-decker Passenger Coaches</w:t>
            </w:r>
            <w:r w:rsidRPr="00580C99">
              <w:rPr>
                <w:rFonts w:ascii="Times" w:eastAsia="Times New Roman" w:hAnsi="Times" w:cs="Times New Roman"/>
                <w:sz w:val="20"/>
                <w:szCs w:val="20"/>
              </w:rPr>
              <w:t xml:space="preserve"> are quite common on </w:t>
            </w:r>
            <w:proofErr w:type="gramStart"/>
            <w:r w:rsidRPr="00580C99">
              <w:rPr>
                <w:rFonts w:ascii="Times" w:eastAsia="Times New Roman" w:hAnsi="Times" w:cs="Times New Roman"/>
                <w:sz w:val="20"/>
                <w:szCs w:val="20"/>
              </w:rPr>
              <w:t>todays</w:t>
            </w:r>
            <w:proofErr w:type="gramEnd"/>
            <w:r w:rsidRPr="00580C99">
              <w:rPr>
                <w:rFonts w:ascii="Times" w:eastAsia="Times New Roman" w:hAnsi="Times" w:cs="Times New Roman"/>
                <w:sz w:val="20"/>
                <w:szCs w:val="20"/>
              </w:rPr>
              <w:t xml:space="preserve"> commuter trains, and on Amtrak's long-distance trains. Many passengers can enjoy the view from the higher seats for most of their trip, while others who would rather be reading (or napping) could sit downstairs, waiting to arrive at their destinations.</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This distinctive style coach can be found in many places, including the </w:t>
            </w:r>
            <w:r w:rsidRPr="00580C99">
              <w:rPr>
                <w:rFonts w:ascii="Times" w:eastAsia="Times New Roman" w:hAnsi="Times" w:cs="Times New Roman"/>
                <w:b/>
                <w:bCs/>
                <w:sz w:val="20"/>
                <w:szCs w:val="20"/>
              </w:rPr>
              <w:t>GO Trains</w:t>
            </w:r>
            <w:r w:rsidRPr="00580C99">
              <w:rPr>
                <w:rFonts w:ascii="Times" w:eastAsia="Times New Roman" w:hAnsi="Times" w:cs="Times New Roman"/>
                <w:sz w:val="20"/>
                <w:szCs w:val="20"/>
              </w:rPr>
              <w:t xml:space="preserve"> in Toronto, Canada; The </w:t>
            </w:r>
            <w:r w:rsidRPr="00580C99">
              <w:rPr>
                <w:rFonts w:ascii="Times" w:eastAsia="Times New Roman" w:hAnsi="Times" w:cs="Times New Roman"/>
                <w:b/>
                <w:bCs/>
                <w:sz w:val="20"/>
                <w:szCs w:val="20"/>
              </w:rPr>
              <w:t>Sounder</w:t>
            </w:r>
            <w:r w:rsidRPr="00580C99">
              <w:rPr>
                <w:rFonts w:ascii="Times" w:eastAsia="Times New Roman" w:hAnsi="Times" w:cs="Times New Roman"/>
                <w:sz w:val="20"/>
                <w:szCs w:val="20"/>
              </w:rPr>
              <w:t xml:space="preserve"> trains near Seattle, WA; The Altamont Commuter Express (</w:t>
            </w:r>
            <w:r w:rsidRPr="00580C99">
              <w:rPr>
                <w:rFonts w:ascii="Times" w:eastAsia="Times New Roman" w:hAnsi="Times" w:cs="Times New Roman"/>
                <w:b/>
                <w:bCs/>
                <w:sz w:val="20"/>
                <w:szCs w:val="20"/>
              </w:rPr>
              <w:t>ACE</w:t>
            </w:r>
            <w:r w:rsidRPr="00580C99">
              <w:rPr>
                <w:rFonts w:ascii="Times" w:eastAsia="Times New Roman" w:hAnsi="Times" w:cs="Times New Roman"/>
                <w:sz w:val="20"/>
                <w:szCs w:val="20"/>
              </w:rPr>
              <w:t xml:space="preserve">) trains, and the </w:t>
            </w:r>
            <w:proofErr w:type="spellStart"/>
            <w:r w:rsidRPr="00580C99">
              <w:rPr>
                <w:rFonts w:ascii="Times" w:eastAsia="Times New Roman" w:hAnsi="Times" w:cs="Times New Roman"/>
                <w:sz w:val="20"/>
                <w:szCs w:val="20"/>
              </w:rPr>
              <w:t>CalTrain</w:t>
            </w:r>
            <w:proofErr w:type="spellEnd"/>
            <w:r w:rsidRPr="00580C99">
              <w:rPr>
                <w:rFonts w:ascii="Times" w:eastAsia="Times New Roman" w:hAnsi="Times" w:cs="Times New Roman"/>
                <w:sz w:val="20"/>
                <w:szCs w:val="20"/>
              </w:rPr>
              <w:t xml:space="preserve"> high-speed trains in the San Francisco Bay </w:t>
            </w:r>
            <w:r w:rsidRPr="00580C99">
              <w:rPr>
                <w:rFonts w:ascii="Times" w:eastAsia="Times New Roman" w:hAnsi="Times" w:cs="Times New Roman"/>
                <w:sz w:val="20"/>
                <w:szCs w:val="20"/>
              </w:rPr>
              <w:lastRenderedPageBreak/>
              <w:t>Area.</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Photo by </w:t>
            </w:r>
            <w:hyperlink r:id="rId114" w:history="1">
              <w:r w:rsidRPr="00580C99">
                <w:rPr>
                  <w:rFonts w:ascii="Times" w:eastAsia="Times New Roman" w:hAnsi="Times" w:cs="Times New Roman"/>
                  <w:color w:val="0000FF"/>
                  <w:sz w:val="20"/>
                  <w:szCs w:val="20"/>
                  <w:u w:val="single"/>
                </w:rPr>
                <w:t>David Graham</w:t>
              </w:r>
            </w:hyperlink>
            <w:r w:rsidRPr="00580C99">
              <w:rPr>
                <w:rFonts w:ascii="Times" w:eastAsia="Times New Roman" w:hAnsi="Times" w:cs="Times New Roman"/>
                <w:sz w:val="20"/>
                <w:szCs w:val="20"/>
              </w:rPr>
              <w:t>.</w:t>
            </w:r>
          </w:p>
        </w:tc>
        <w:tc>
          <w:tcPr>
            <w:tcW w:w="6150" w:type="dxa"/>
            <w:vAlign w:val="center"/>
            <w:hideMark/>
          </w:tcPr>
          <w:p w:rsidR="00580C99" w:rsidRPr="00580C99" w:rsidRDefault="00580C99" w:rsidP="00580C99">
            <w:pPr>
              <w:jc w:val="center"/>
              <w:rPr>
                <w:rFonts w:ascii="Times" w:eastAsia="Times New Roman" w:hAnsi="Times" w:cs="Times New Roman"/>
                <w:sz w:val="20"/>
                <w:szCs w:val="20"/>
              </w:rPr>
            </w:pPr>
            <w:r>
              <w:rPr>
                <w:rFonts w:ascii="Times" w:eastAsia="Times New Roman" w:hAnsi="Times" w:cs="Times New Roman"/>
                <w:noProof/>
                <w:color w:val="0000FF"/>
                <w:sz w:val="20"/>
                <w:szCs w:val="20"/>
              </w:rPr>
              <w:lastRenderedPageBreak/>
              <w:drawing>
                <wp:inline distT="0" distB="0" distL="0" distR="0">
                  <wp:extent cx="5078730" cy="2032635"/>
                  <wp:effectExtent l="0" t="0" r="1270" b="0"/>
                  <wp:docPr id="64" name="Picture 64" descr="oronto GO Train, Bombardier Coach">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oronto GO Train, Bombardier Coach">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78730" cy="2032635"/>
                          </a:xfrm>
                          <a:prstGeom prst="rect">
                            <a:avLst/>
                          </a:prstGeom>
                          <a:noFill/>
                          <a:ln>
                            <a:noFill/>
                          </a:ln>
                        </pic:spPr>
                      </pic:pic>
                    </a:graphicData>
                  </a:graphic>
                </wp:inline>
              </w:drawing>
            </w:r>
          </w:p>
        </w:tc>
      </w:tr>
    </w:tbl>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sz w:val="20"/>
          <w:szCs w:val="20"/>
        </w:rPr>
        <w:lastRenderedPageBreak/>
        <w:pict>
          <v:rect id="_x0000_i1089" style="width:117pt;height:1.5pt" o:hrpct="250" o:hrstd="t" o:hr="t" fillcolor="#aaa" stroked="f"/>
        </w:pict>
      </w:r>
    </w:p>
    <w:tbl>
      <w:tblPr>
        <w:tblW w:w="5000" w:type="pct"/>
        <w:tblCellSpacing w:w="20" w:type="dxa"/>
        <w:tblCellMar>
          <w:top w:w="40" w:type="dxa"/>
          <w:left w:w="40" w:type="dxa"/>
          <w:bottom w:w="40" w:type="dxa"/>
          <w:right w:w="40" w:type="dxa"/>
        </w:tblCellMar>
        <w:tblLook w:val="04A0" w:firstRow="1" w:lastRow="0" w:firstColumn="1" w:lastColumn="0" w:noHBand="0" w:noVBand="1"/>
      </w:tblPr>
      <w:tblGrid>
        <w:gridCol w:w="1380"/>
        <w:gridCol w:w="8140"/>
      </w:tblGrid>
      <w:tr w:rsidR="00580C99" w:rsidRPr="00580C99" w:rsidTr="00580C99">
        <w:trPr>
          <w:tblCellSpacing w:w="20" w:type="dxa"/>
        </w:trPr>
        <w:tc>
          <w:tcPr>
            <w:tcW w:w="0" w:type="auto"/>
            <w:vAlign w:val="center"/>
            <w:hideMark/>
          </w:tcPr>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b/>
                <w:bCs/>
                <w:sz w:val="20"/>
                <w:szCs w:val="20"/>
              </w:rPr>
              <w:t>Double-deck Observation Cars</w:t>
            </w:r>
            <w:r w:rsidRPr="00580C99">
              <w:rPr>
                <w:rFonts w:ascii="Times" w:eastAsia="Times New Roman" w:hAnsi="Times" w:cs="Times New Roman"/>
                <w:sz w:val="20"/>
                <w:szCs w:val="20"/>
              </w:rPr>
              <w:t xml:space="preserve"> are the newer versions of the Domed Observation Car, with seats along the second deck that face out to the sides. These allow more people to enjoy the view from these high seats, and are more common on todays long Amtrak trains.</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The </w:t>
            </w:r>
            <w:hyperlink r:id="rId117" w:history="1">
              <w:r w:rsidRPr="00580C99">
                <w:rPr>
                  <w:rFonts w:ascii="Times" w:eastAsia="Times New Roman" w:hAnsi="Times" w:cs="Times New Roman"/>
                  <w:color w:val="0000FF"/>
                  <w:sz w:val="20"/>
                  <w:szCs w:val="20"/>
                  <w:u w:val="single"/>
                </w:rPr>
                <w:t xml:space="preserve">Pacific </w:t>
              </w:r>
              <w:proofErr w:type="spellStart"/>
              <w:r w:rsidRPr="00580C99">
                <w:rPr>
                  <w:rFonts w:ascii="Times" w:eastAsia="Times New Roman" w:hAnsi="Times" w:cs="Times New Roman"/>
                  <w:color w:val="0000FF"/>
                  <w:sz w:val="20"/>
                  <w:szCs w:val="20"/>
                  <w:u w:val="single"/>
                </w:rPr>
                <w:t>Parlour</w:t>
              </w:r>
              <w:proofErr w:type="spellEnd"/>
            </w:hyperlink>
            <w:r w:rsidRPr="00580C99">
              <w:rPr>
                <w:rFonts w:ascii="Times" w:eastAsia="Times New Roman" w:hAnsi="Times" w:cs="Times New Roman"/>
                <w:sz w:val="20"/>
                <w:szCs w:val="20"/>
              </w:rPr>
              <w:t xml:space="preserve"> car is only found on the Coast Starlight trains.</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Photo by </w:t>
            </w:r>
            <w:hyperlink r:id="rId118" w:history="1">
              <w:r w:rsidRPr="00580C99">
                <w:rPr>
                  <w:rFonts w:ascii="Times" w:eastAsia="Times New Roman" w:hAnsi="Times" w:cs="Times New Roman"/>
                  <w:color w:val="0000FF"/>
                  <w:sz w:val="20"/>
                  <w:szCs w:val="20"/>
                  <w:u w:val="single"/>
                </w:rPr>
                <w:t>Steven Reynolds</w:t>
              </w:r>
            </w:hyperlink>
            <w:r w:rsidRPr="00580C99">
              <w:rPr>
                <w:rFonts w:ascii="Times" w:eastAsia="Times New Roman" w:hAnsi="Times" w:cs="Times New Roman"/>
                <w:sz w:val="20"/>
                <w:szCs w:val="20"/>
              </w:rPr>
              <w:t>.</w:t>
            </w:r>
          </w:p>
        </w:tc>
        <w:tc>
          <w:tcPr>
            <w:tcW w:w="6150" w:type="dxa"/>
            <w:vAlign w:val="center"/>
            <w:hideMark/>
          </w:tcPr>
          <w:p w:rsidR="00580C99" w:rsidRPr="00580C99" w:rsidRDefault="00580C99" w:rsidP="00580C99">
            <w:pPr>
              <w:jc w:val="cente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extent cx="5078730" cy="2539365"/>
                  <wp:effectExtent l="0" t="0" r="1270" b="635"/>
                  <wp:docPr id="66" name="Picture 66" descr="MTK Double-deck Parlour Car">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TK Double-deck Parlour Car">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078730" cy="2539365"/>
                          </a:xfrm>
                          <a:prstGeom prst="rect">
                            <a:avLst/>
                          </a:prstGeom>
                          <a:noFill/>
                          <a:ln>
                            <a:noFill/>
                          </a:ln>
                        </pic:spPr>
                      </pic:pic>
                    </a:graphicData>
                  </a:graphic>
                </wp:inline>
              </w:drawing>
            </w:r>
          </w:p>
        </w:tc>
      </w:tr>
    </w:tbl>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sz w:val="20"/>
          <w:szCs w:val="20"/>
        </w:rPr>
        <w:pict>
          <v:rect id="_x0000_i1091" style="width:117pt;height:1.5pt" o:hrpct="250" o:hrstd="t" o:hr="t" fillcolor="#aaa" stroked="f"/>
        </w:pict>
      </w:r>
    </w:p>
    <w:tbl>
      <w:tblPr>
        <w:tblW w:w="5000" w:type="pct"/>
        <w:tblCellSpacing w:w="20" w:type="dxa"/>
        <w:tblCellMar>
          <w:top w:w="40" w:type="dxa"/>
          <w:left w:w="40" w:type="dxa"/>
          <w:bottom w:w="40" w:type="dxa"/>
          <w:right w:w="40" w:type="dxa"/>
        </w:tblCellMar>
        <w:tblLook w:val="04A0" w:firstRow="1" w:lastRow="0" w:firstColumn="1" w:lastColumn="0" w:noHBand="0" w:noVBand="1"/>
      </w:tblPr>
      <w:tblGrid>
        <w:gridCol w:w="1380"/>
        <w:gridCol w:w="8140"/>
      </w:tblGrid>
      <w:tr w:rsidR="00580C99" w:rsidRPr="00580C99" w:rsidTr="00580C99">
        <w:trPr>
          <w:tblCellSpacing w:w="20" w:type="dxa"/>
        </w:trPr>
        <w:tc>
          <w:tcPr>
            <w:tcW w:w="0" w:type="auto"/>
            <w:vAlign w:val="center"/>
            <w:hideMark/>
          </w:tcPr>
          <w:p w:rsidR="00580C99" w:rsidRPr="00580C99" w:rsidRDefault="00580C99" w:rsidP="00580C99">
            <w:pPr>
              <w:rPr>
                <w:rFonts w:ascii="Times" w:eastAsia="Times New Roman" w:hAnsi="Times" w:cs="Times New Roman"/>
                <w:sz w:val="20"/>
                <w:szCs w:val="20"/>
              </w:rPr>
            </w:pPr>
            <w:proofErr w:type="spellStart"/>
            <w:r w:rsidRPr="00580C99">
              <w:rPr>
                <w:rFonts w:ascii="Times" w:eastAsia="Times New Roman" w:hAnsi="Times" w:cs="Times New Roman"/>
                <w:b/>
                <w:bCs/>
                <w:sz w:val="20"/>
                <w:szCs w:val="20"/>
              </w:rPr>
              <w:lastRenderedPageBreak/>
              <w:t>Parlour</w:t>
            </w:r>
            <w:proofErr w:type="spellEnd"/>
            <w:r w:rsidRPr="00580C99">
              <w:rPr>
                <w:rFonts w:ascii="Times" w:eastAsia="Times New Roman" w:hAnsi="Times" w:cs="Times New Roman"/>
                <w:b/>
                <w:bCs/>
                <w:sz w:val="20"/>
                <w:szCs w:val="20"/>
              </w:rPr>
              <w:t xml:space="preserve"> Cars</w:t>
            </w:r>
            <w:r w:rsidRPr="00580C99">
              <w:rPr>
                <w:rFonts w:ascii="Times" w:eastAsia="Times New Roman" w:hAnsi="Times" w:cs="Times New Roman"/>
                <w:sz w:val="20"/>
                <w:szCs w:val="20"/>
              </w:rPr>
              <w:t xml:space="preserve"> were typically at the rear end of the passenger trains. They would often have white lights facing the track, so the conductor could see for </w:t>
            </w:r>
            <w:r w:rsidRPr="00580C99">
              <w:rPr>
                <w:rFonts w:ascii="Times" w:eastAsia="Times New Roman" w:hAnsi="Times" w:cs="Times New Roman"/>
                <w:i/>
                <w:iCs/>
                <w:sz w:val="20"/>
                <w:szCs w:val="20"/>
              </w:rPr>
              <w:t>reverse moves</w:t>
            </w:r>
            <w:r w:rsidRPr="00580C99">
              <w:rPr>
                <w:rFonts w:ascii="Times" w:eastAsia="Times New Roman" w:hAnsi="Times" w:cs="Times New Roman"/>
                <w:sz w:val="20"/>
                <w:szCs w:val="20"/>
              </w:rPr>
              <w:t xml:space="preserve"> (that is, for backing up) at night, just like most cabooses had white lights, as well as red lights.</w:t>
            </w:r>
            <w:r w:rsidRPr="00580C99">
              <w:rPr>
                <w:rFonts w:ascii="Times" w:eastAsia="Times New Roman" w:hAnsi="Times" w:cs="Times New Roman"/>
                <w:sz w:val="20"/>
                <w:szCs w:val="20"/>
              </w:rPr>
              <w:br/>
            </w:r>
            <w:r w:rsidRPr="00580C99">
              <w:rPr>
                <w:rFonts w:ascii="Times" w:eastAsia="Times New Roman" w:hAnsi="Times" w:cs="Times New Roman"/>
                <w:sz w:val="20"/>
                <w:szCs w:val="20"/>
              </w:rPr>
              <w:br/>
            </w:r>
            <w:proofErr w:type="spellStart"/>
            <w:r w:rsidRPr="00580C99">
              <w:rPr>
                <w:rFonts w:ascii="Times" w:eastAsia="Times New Roman" w:hAnsi="Times" w:cs="Times New Roman"/>
                <w:sz w:val="20"/>
                <w:szCs w:val="20"/>
              </w:rPr>
              <w:t>Parlour</w:t>
            </w:r>
            <w:proofErr w:type="spellEnd"/>
            <w:r w:rsidRPr="00580C99">
              <w:rPr>
                <w:rFonts w:ascii="Times" w:eastAsia="Times New Roman" w:hAnsi="Times" w:cs="Times New Roman"/>
                <w:sz w:val="20"/>
                <w:szCs w:val="20"/>
              </w:rPr>
              <w:t xml:space="preserve"> cars often had private rooms on one end, and they had a large lounge and a small porch under the cover of the roof at the other end, as in the picture to the right.</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Photo by </w:t>
            </w:r>
            <w:hyperlink r:id="rId120" w:history="1">
              <w:r w:rsidRPr="00580C99">
                <w:rPr>
                  <w:rFonts w:ascii="Times" w:eastAsia="Times New Roman" w:hAnsi="Times" w:cs="Times New Roman"/>
                  <w:color w:val="0000FF"/>
                  <w:sz w:val="20"/>
                  <w:szCs w:val="20"/>
                  <w:u w:val="single"/>
                </w:rPr>
                <w:t>Ryan Wilkerson</w:t>
              </w:r>
            </w:hyperlink>
            <w:r w:rsidRPr="00580C99">
              <w:rPr>
                <w:rFonts w:ascii="Times" w:eastAsia="Times New Roman" w:hAnsi="Times" w:cs="Times New Roman"/>
                <w:sz w:val="20"/>
                <w:szCs w:val="20"/>
              </w:rPr>
              <w:t>.</w:t>
            </w:r>
          </w:p>
        </w:tc>
        <w:tc>
          <w:tcPr>
            <w:tcW w:w="6150" w:type="dxa"/>
            <w:vAlign w:val="center"/>
            <w:hideMark/>
          </w:tcPr>
          <w:p w:rsidR="00580C99" w:rsidRPr="00580C99" w:rsidRDefault="00580C99" w:rsidP="00580C99">
            <w:pPr>
              <w:jc w:val="cente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extent cx="5078730" cy="2919095"/>
                  <wp:effectExtent l="0" t="0" r="1270" b="1905"/>
                  <wp:docPr id="68" name="Picture 68" descr="P 140 Parlor Car 'Stanford'">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 140 Parlor Car 'Stanford'">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078730" cy="2919095"/>
                          </a:xfrm>
                          <a:prstGeom prst="rect">
                            <a:avLst/>
                          </a:prstGeom>
                          <a:noFill/>
                          <a:ln>
                            <a:noFill/>
                          </a:ln>
                        </pic:spPr>
                      </pic:pic>
                    </a:graphicData>
                  </a:graphic>
                </wp:inline>
              </w:drawing>
            </w:r>
          </w:p>
        </w:tc>
      </w:tr>
    </w:tbl>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sz w:val="20"/>
          <w:szCs w:val="20"/>
        </w:rPr>
        <w:pict>
          <v:rect id="_x0000_i1093" style="width:117pt;height:1.5pt" o:hrpct="250" o:hrstd="t" o:hr="t" fillcolor="#aaa" stroked="f"/>
        </w:pict>
      </w:r>
    </w:p>
    <w:tbl>
      <w:tblPr>
        <w:tblW w:w="5000" w:type="pct"/>
        <w:tblCellSpacing w:w="20" w:type="dxa"/>
        <w:tblCellMar>
          <w:top w:w="40" w:type="dxa"/>
          <w:left w:w="40" w:type="dxa"/>
          <w:bottom w:w="40" w:type="dxa"/>
          <w:right w:w="40" w:type="dxa"/>
        </w:tblCellMar>
        <w:tblLook w:val="04A0" w:firstRow="1" w:lastRow="0" w:firstColumn="1" w:lastColumn="0" w:noHBand="0" w:noVBand="1"/>
      </w:tblPr>
      <w:tblGrid>
        <w:gridCol w:w="1380"/>
        <w:gridCol w:w="8140"/>
      </w:tblGrid>
      <w:tr w:rsidR="00580C99" w:rsidRPr="00580C99" w:rsidTr="00580C99">
        <w:trPr>
          <w:tblCellSpacing w:w="20" w:type="dxa"/>
        </w:trPr>
        <w:tc>
          <w:tcPr>
            <w:tcW w:w="0" w:type="auto"/>
            <w:vAlign w:val="center"/>
            <w:hideMark/>
          </w:tcPr>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b/>
                <w:bCs/>
                <w:sz w:val="20"/>
                <w:szCs w:val="20"/>
              </w:rPr>
              <w:lastRenderedPageBreak/>
              <w:t>Cab Cars</w:t>
            </w:r>
            <w:r w:rsidRPr="00580C99">
              <w:rPr>
                <w:rFonts w:ascii="Times" w:eastAsia="Times New Roman" w:hAnsi="Times" w:cs="Times New Roman"/>
                <w:sz w:val="20"/>
                <w:szCs w:val="20"/>
              </w:rPr>
              <w:t xml:space="preserve"> are a special variant of the Double-deck Passenger Coach. They are used on commuter trains, at the end of the train opposite from the locomotive. Notice that I didn't say </w:t>
            </w:r>
            <w:r w:rsidRPr="00580C99">
              <w:rPr>
                <w:rFonts w:ascii="Times" w:eastAsia="Times New Roman" w:hAnsi="Times" w:cs="Times New Roman"/>
                <w:i/>
                <w:iCs/>
                <w:sz w:val="20"/>
                <w:szCs w:val="20"/>
              </w:rPr>
              <w:t>at the back of the train</w:t>
            </w:r>
            <w:r w:rsidRPr="00580C99">
              <w:rPr>
                <w:rFonts w:ascii="Times" w:eastAsia="Times New Roman" w:hAnsi="Times" w:cs="Times New Roman"/>
                <w:sz w:val="20"/>
                <w:szCs w:val="20"/>
              </w:rPr>
              <w:t xml:space="preserve">. </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In what is called </w:t>
            </w:r>
            <w:r w:rsidRPr="00580C99">
              <w:rPr>
                <w:rFonts w:ascii="Times" w:eastAsia="Times New Roman" w:hAnsi="Times" w:cs="Times New Roman"/>
                <w:i/>
                <w:iCs/>
                <w:sz w:val="20"/>
                <w:szCs w:val="20"/>
              </w:rPr>
              <w:t>push-pull service</w:t>
            </w:r>
            <w:r w:rsidRPr="00580C99">
              <w:rPr>
                <w:rFonts w:ascii="Times" w:eastAsia="Times New Roman" w:hAnsi="Times" w:cs="Times New Roman"/>
                <w:sz w:val="20"/>
                <w:szCs w:val="20"/>
              </w:rPr>
              <w:t xml:space="preserve">, the locomotive pulls the train the way you would expect in one direction. Later, the engineer actually will sit in the Cab Car, and control the locomotive from a control stand in the Cab Car at the 'front' of the train, while the locomotive </w:t>
            </w:r>
            <w:r w:rsidRPr="00580C99">
              <w:rPr>
                <w:rFonts w:ascii="Times" w:eastAsia="Times New Roman" w:hAnsi="Times" w:cs="Times New Roman"/>
                <w:i/>
                <w:iCs/>
                <w:sz w:val="20"/>
                <w:szCs w:val="20"/>
              </w:rPr>
              <w:t>pushes</w:t>
            </w:r>
            <w:r w:rsidRPr="00580C99">
              <w:rPr>
                <w:rFonts w:ascii="Times" w:eastAsia="Times New Roman" w:hAnsi="Times" w:cs="Times New Roman"/>
                <w:sz w:val="20"/>
                <w:szCs w:val="20"/>
              </w:rPr>
              <w:t xml:space="preserve"> the train back the other direction.</w:t>
            </w:r>
            <w:r w:rsidRPr="00580C99">
              <w:rPr>
                <w:rFonts w:ascii="Times" w:eastAsia="Times New Roman" w:hAnsi="Times" w:cs="Times New Roman"/>
                <w:sz w:val="20"/>
                <w:szCs w:val="20"/>
              </w:rPr>
              <w:br/>
            </w:r>
            <w:r w:rsidRPr="00580C99">
              <w:rPr>
                <w:rFonts w:ascii="Times" w:eastAsia="Times New Roman" w:hAnsi="Times" w:cs="Times New Roman"/>
                <w:sz w:val="20"/>
                <w:szCs w:val="20"/>
              </w:rPr>
              <w:br/>
              <w:t xml:space="preserve">The clues to look for on a Cab Car are the white lights facing the tracks, the horns, and the windows with windshield wipers facing the tracks. You may also see </w:t>
            </w:r>
            <w:r w:rsidRPr="00580C99">
              <w:rPr>
                <w:rFonts w:ascii="Times" w:eastAsia="Times New Roman" w:hAnsi="Times" w:cs="Times New Roman"/>
                <w:sz w:val="20"/>
                <w:szCs w:val="20"/>
              </w:rPr>
              <w:lastRenderedPageBreak/>
              <w:t xml:space="preserve">the </w:t>
            </w:r>
            <w:r w:rsidRPr="00580C99">
              <w:rPr>
                <w:rFonts w:ascii="Times" w:eastAsia="Times New Roman" w:hAnsi="Times" w:cs="Times New Roman"/>
                <w:i/>
                <w:iCs/>
                <w:sz w:val="20"/>
                <w:szCs w:val="20"/>
              </w:rPr>
              <w:t>MU</w:t>
            </w:r>
            <w:r w:rsidRPr="00580C99">
              <w:rPr>
                <w:rFonts w:ascii="Times" w:eastAsia="Times New Roman" w:hAnsi="Times" w:cs="Times New Roman"/>
                <w:sz w:val="20"/>
                <w:szCs w:val="20"/>
              </w:rPr>
              <w:t xml:space="preserve"> (multiple-unit) hoses, and the </w:t>
            </w:r>
            <w:r w:rsidRPr="00580C99">
              <w:rPr>
                <w:rFonts w:ascii="Times" w:eastAsia="Times New Roman" w:hAnsi="Times" w:cs="Times New Roman"/>
                <w:b/>
                <w:bCs/>
                <w:sz w:val="20"/>
                <w:szCs w:val="20"/>
              </w:rPr>
              <w:t>F</w:t>
            </w:r>
            <w:r w:rsidRPr="00580C99">
              <w:rPr>
                <w:rFonts w:ascii="Times" w:eastAsia="Times New Roman" w:hAnsi="Times" w:cs="Times New Roman"/>
                <w:sz w:val="20"/>
                <w:szCs w:val="20"/>
              </w:rPr>
              <w:t xml:space="preserve"> </w:t>
            </w:r>
            <w:r w:rsidRPr="00580C99">
              <w:rPr>
                <w:rFonts w:ascii="Times" w:eastAsia="Times New Roman" w:hAnsi="Times" w:cs="Times New Roman"/>
                <w:i/>
                <w:iCs/>
                <w:sz w:val="20"/>
                <w:szCs w:val="20"/>
              </w:rPr>
              <w:t>Front</w:t>
            </w:r>
            <w:r w:rsidRPr="00580C99">
              <w:rPr>
                <w:rFonts w:ascii="Times" w:eastAsia="Times New Roman" w:hAnsi="Times" w:cs="Times New Roman"/>
                <w:sz w:val="20"/>
                <w:szCs w:val="20"/>
              </w:rPr>
              <w:t xml:space="preserve"> designation found on a locomotive.</w:t>
            </w:r>
            <w:r w:rsidRPr="00580C99">
              <w:rPr>
                <w:rFonts w:ascii="Times" w:eastAsia="Times New Roman" w:hAnsi="Times" w:cs="Times New Roman"/>
                <w:sz w:val="20"/>
                <w:szCs w:val="20"/>
              </w:rPr>
              <w:br/>
            </w:r>
            <w:r w:rsidRPr="00580C99">
              <w:rPr>
                <w:rFonts w:ascii="Times" w:eastAsia="Times New Roman" w:hAnsi="Times" w:cs="Times New Roman"/>
                <w:sz w:val="20"/>
                <w:szCs w:val="20"/>
              </w:rPr>
              <w:br/>
              <w:t>Photo by David K. Z. Harris</w:t>
            </w:r>
          </w:p>
        </w:tc>
        <w:tc>
          <w:tcPr>
            <w:tcW w:w="6150" w:type="dxa"/>
            <w:vAlign w:val="center"/>
            <w:hideMark/>
          </w:tcPr>
          <w:p w:rsidR="00580C99" w:rsidRPr="00580C99" w:rsidRDefault="00580C99" w:rsidP="00580C99">
            <w:pPr>
              <w:spacing w:before="100" w:beforeAutospacing="1" w:after="100" w:afterAutospacing="1"/>
              <w:jc w:val="center"/>
              <w:rPr>
                <w:rFonts w:ascii="Times" w:hAnsi="Times" w:cs="Times New Roman"/>
                <w:sz w:val="20"/>
                <w:szCs w:val="20"/>
              </w:rPr>
            </w:pPr>
            <w:r>
              <w:rPr>
                <w:rFonts w:ascii="Times" w:hAnsi="Times" w:cs="Times New Roman"/>
                <w:noProof/>
                <w:color w:val="0000FF"/>
                <w:sz w:val="20"/>
                <w:szCs w:val="20"/>
              </w:rPr>
              <w:lastRenderedPageBreak/>
              <w:drawing>
                <wp:inline distT="0" distB="0" distL="0" distR="0">
                  <wp:extent cx="5078730" cy="2553335"/>
                  <wp:effectExtent l="0" t="0" r="1270" b="12065"/>
                  <wp:docPr id="70" name="Picture 70" descr="MTK Capitol Line Cab Car">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TK Capitol Line Cab Car">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078730" cy="2553335"/>
                          </a:xfrm>
                          <a:prstGeom prst="rect">
                            <a:avLst/>
                          </a:prstGeom>
                          <a:noFill/>
                          <a:ln>
                            <a:noFill/>
                          </a:ln>
                        </pic:spPr>
                      </pic:pic>
                    </a:graphicData>
                  </a:graphic>
                </wp:inline>
              </w:drawing>
            </w:r>
          </w:p>
        </w:tc>
      </w:tr>
    </w:tbl>
    <w:p w:rsidR="00580C99" w:rsidRPr="00580C99" w:rsidRDefault="00580C99" w:rsidP="00580C99">
      <w:pPr>
        <w:rPr>
          <w:rFonts w:ascii="Times" w:eastAsia="Times New Roman" w:hAnsi="Times" w:cs="Times New Roman"/>
          <w:sz w:val="20"/>
          <w:szCs w:val="20"/>
        </w:rPr>
      </w:pPr>
      <w:r w:rsidRPr="00580C99">
        <w:rPr>
          <w:rFonts w:ascii="Times" w:eastAsia="Times New Roman" w:hAnsi="Times" w:cs="Times New Roman"/>
          <w:sz w:val="20"/>
          <w:szCs w:val="20"/>
        </w:rPr>
        <w:lastRenderedPageBreak/>
        <w:pict>
          <v:rect id="_x0000_i1095" style="width:117pt;height:1.5pt" o:hrpct="250" o:hrstd="t" o:hr="t" fillcolor="#aaa" stroked="f"/>
        </w:pict>
      </w:r>
    </w:p>
    <w:p w:rsidR="00484A5F" w:rsidRDefault="00484A5F"/>
    <w:sectPr w:rsidR="00484A5F" w:rsidSect="00D800A0">
      <w:pgSz w:w="12240" w:h="15840"/>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D80B07"/>
    <w:multiLevelType w:val="multilevel"/>
    <w:tmpl w:val="5680E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C99"/>
    <w:rsid w:val="002F5362"/>
    <w:rsid w:val="00484A5F"/>
    <w:rsid w:val="00580C99"/>
    <w:rsid w:val="00D800A0"/>
    <w:rsid w:val="00E77D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00BB8B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80C99"/>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80C99"/>
    <w:rPr>
      <w:rFonts w:ascii="Times" w:hAnsi="Times"/>
      <w:b/>
      <w:bCs/>
      <w:sz w:val="36"/>
      <w:szCs w:val="36"/>
    </w:rPr>
  </w:style>
  <w:style w:type="paragraph" w:styleId="NormalWeb">
    <w:name w:val="Normal (Web)"/>
    <w:basedOn w:val="Normal"/>
    <w:uiPriority w:val="99"/>
    <w:unhideWhenUsed/>
    <w:rsid w:val="00580C99"/>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580C99"/>
    <w:rPr>
      <w:color w:val="0000FF"/>
      <w:u w:val="single"/>
    </w:rPr>
  </w:style>
  <w:style w:type="paragraph" w:styleId="BalloonText">
    <w:name w:val="Balloon Text"/>
    <w:basedOn w:val="Normal"/>
    <w:link w:val="BalloonTextChar"/>
    <w:uiPriority w:val="99"/>
    <w:semiHidden/>
    <w:unhideWhenUsed/>
    <w:rsid w:val="00580C9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0C9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80C99"/>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80C99"/>
    <w:rPr>
      <w:rFonts w:ascii="Times" w:hAnsi="Times"/>
      <w:b/>
      <w:bCs/>
      <w:sz w:val="36"/>
      <w:szCs w:val="36"/>
    </w:rPr>
  </w:style>
  <w:style w:type="paragraph" w:styleId="NormalWeb">
    <w:name w:val="Normal (Web)"/>
    <w:basedOn w:val="Normal"/>
    <w:uiPriority w:val="99"/>
    <w:unhideWhenUsed/>
    <w:rsid w:val="00580C99"/>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580C99"/>
    <w:rPr>
      <w:color w:val="0000FF"/>
      <w:u w:val="single"/>
    </w:rPr>
  </w:style>
  <w:style w:type="paragraph" w:styleId="BalloonText">
    <w:name w:val="Balloon Text"/>
    <w:basedOn w:val="Normal"/>
    <w:link w:val="BalloonTextChar"/>
    <w:uiPriority w:val="99"/>
    <w:semiHidden/>
    <w:unhideWhenUsed/>
    <w:rsid w:val="00580C9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0C9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736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hyperlink" Target="http://www.baylug.org/zonker/rrmb/rrmbsg1c/rrmb1c.html" TargetMode="External"/><Relationship Id="rId11" Type="http://schemas.openxmlformats.org/officeDocument/2006/relationships/hyperlink" Target="http://www.baylug.org/zonker/rrmb/rrmbsg1c/rrmb1c.html" TargetMode="External"/><Relationship Id="rId12" Type="http://schemas.openxmlformats.org/officeDocument/2006/relationships/hyperlink" Target="http://www.baylug.org/zonker/rrmb/rrmbsg1c/rrmb1c.html" TargetMode="External"/><Relationship Id="rId13" Type="http://schemas.openxmlformats.org/officeDocument/2006/relationships/hyperlink" Target="http://www.baylug.org/zonker/rrmb/rrmbsg1c/rrmb1c.html" TargetMode="External"/><Relationship Id="rId14" Type="http://schemas.openxmlformats.org/officeDocument/2006/relationships/hyperlink" Target="http://railfan.ca/" TargetMode="External"/><Relationship Id="rId15" Type="http://schemas.openxmlformats.org/officeDocument/2006/relationships/hyperlink" Target="http://railfan.ca/" TargetMode="External"/><Relationship Id="rId16" Type="http://schemas.openxmlformats.org/officeDocument/2006/relationships/hyperlink" Target="http://freight.railfan.ca/" TargetMode="External"/><Relationship Id="rId17" Type="http://schemas.openxmlformats.org/officeDocument/2006/relationships/hyperlink" Target="http://freight.railfan.ca/" TargetMode="External"/><Relationship Id="rId18" Type="http://schemas.openxmlformats.org/officeDocument/2006/relationships/hyperlink" Target="http://www.shastarails.com/photos/photo_index.asp" TargetMode="External"/><Relationship Id="rId19" Type="http://schemas.openxmlformats.org/officeDocument/2006/relationships/hyperlink" Target="http://www.shastarails.com/" TargetMode="External"/><Relationship Id="rId60" Type="http://schemas.openxmlformats.org/officeDocument/2006/relationships/hyperlink" Target="http://www.baylug.org/zonker/rrmb/rrmbsg1c/gccx200023s.jpg" TargetMode="External"/><Relationship Id="rId61" Type="http://schemas.openxmlformats.org/officeDocument/2006/relationships/image" Target="media/image15.jpeg"/><Relationship Id="rId62" Type="http://schemas.openxmlformats.org/officeDocument/2006/relationships/hyperlink" Target="http://www.shastarails.com/" TargetMode="External"/><Relationship Id="rId63" Type="http://schemas.openxmlformats.org/officeDocument/2006/relationships/hyperlink" Target="http://www.shastarails.com/photos/pv.asp?pid=4707" TargetMode="External"/><Relationship Id="rId64" Type="http://schemas.openxmlformats.org/officeDocument/2006/relationships/image" Target="media/image16.jpeg"/><Relationship Id="rId65" Type="http://schemas.openxmlformats.org/officeDocument/2006/relationships/hyperlink" Target="http://freight.railfan.ca/" TargetMode="External"/><Relationship Id="rId66" Type="http://schemas.openxmlformats.org/officeDocument/2006/relationships/hyperlink" Target="http://freight.railfan.ca/bn/bn560606.jpg" TargetMode="External"/><Relationship Id="rId67" Type="http://schemas.openxmlformats.org/officeDocument/2006/relationships/image" Target="media/image17.jpeg"/><Relationship Id="rId68" Type="http://schemas.openxmlformats.org/officeDocument/2006/relationships/hyperlink" Target="http://www.baylug.org/zonker/rrmb/rrmbsg1c/side-dump.jpg" TargetMode="External"/><Relationship Id="rId69" Type="http://schemas.openxmlformats.org/officeDocument/2006/relationships/image" Target="media/image18.jpeg"/><Relationship Id="rId120" Type="http://schemas.openxmlformats.org/officeDocument/2006/relationships/hyperlink" Target="http://www.shastarails.com/" TargetMode="External"/><Relationship Id="rId121" Type="http://schemas.openxmlformats.org/officeDocument/2006/relationships/hyperlink" Target="http://www.shastarails.com/photos/pv.asp?pid=5449" TargetMode="External"/><Relationship Id="rId122" Type="http://schemas.openxmlformats.org/officeDocument/2006/relationships/image" Target="media/image38.jpeg"/><Relationship Id="rId123" Type="http://schemas.openxmlformats.org/officeDocument/2006/relationships/hyperlink" Target="http://www.baylug.org/zonker/rrmb/rrmbsg1c/AUT25365.JPG" TargetMode="External"/><Relationship Id="rId124" Type="http://schemas.openxmlformats.org/officeDocument/2006/relationships/image" Target="media/image39.jpeg"/><Relationship Id="rId125" Type="http://schemas.openxmlformats.org/officeDocument/2006/relationships/fontTable" Target="fontTable.xml"/><Relationship Id="rId126" Type="http://schemas.openxmlformats.org/officeDocument/2006/relationships/theme" Target="theme/theme1.xml"/><Relationship Id="rId40" Type="http://schemas.openxmlformats.org/officeDocument/2006/relationships/hyperlink" Target="http://www.railfan.ca/" TargetMode="External"/><Relationship Id="rId41" Type="http://schemas.openxmlformats.org/officeDocument/2006/relationships/hyperlink" Target="http://www.railfan.ca/cgi-bin/view.cgi?image=St_Cloud_29.04.06_9229.jpg&amp;size=0" TargetMode="External"/><Relationship Id="rId42" Type="http://schemas.openxmlformats.org/officeDocument/2006/relationships/image" Target="media/image8.jpeg"/><Relationship Id="rId90" Type="http://schemas.openxmlformats.org/officeDocument/2006/relationships/hyperlink" Target="http://freight.railfan.ca/cn/cn300060.jpg" TargetMode="External"/><Relationship Id="rId91" Type="http://schemas.openxmlformats.org/officeDocument/2006/relationships/image" Target="media/image27.jpeg"/><Relationship Id="rId92" Type="http://schemas.openxmlformats.org/officeDocument/2006/relationships/hyperlink" Target="http://www.shastarails.com/" TargetMode="External"/><Relationship Id="rId93" Type="http://schemas.openxmlformats.org/officeDocument/2006/relationships/hyperlink" Target="http://www.shastarails.com/photos/pv.asp?pid=4997" TargetMode="External"/><Relationship Id="rId94" Type="http://schemas.openxmlformats.org/officeDocument/2006/relationships/image" Target="media/image28.jpeg"/><Relationship Id="rId95" Type="http://schemas.openxmlformats.org/officeDocument/2006/relationships/hyperlink" Target="http://freight.railfan.ca/" TargetMode="External"/><Relationship Id="rId96" Type="http://schemas.openxmlformats.org/officeDocument/2006/relationships/hyperlink" Target="http://freight.railfan.ca/anr/anr16.jpg" TargetMode="External"/><Relationship Id="rId101" Type="http://schemas.openxmlformats.org/officeDocument/2006/relationships/hyperlink" Target="http://www.shastarails.com/" TargetMode="External"/><Relationship Id="rId102" Type="http://schemas.openxmlformats.org/officeDocument/2006/relationships/hyperlink" Target="http://www.shastarails.com/photos/pv.asp?pid=5452" TargetMode="External"/><Relationship Id="rId103" Type="http://schemas.openxmlformats.org/officeDocument/2006/relationships/image" Target="media/image31.jpeg"/><Relationship Id="rId104" Type="http://schemas.openxmlformats.org/officeDocument/2006/relationships/hyperlink" Target="http://www.baylug.org/zonker/rrmb/rrmbsg1c/AUT15715.JPG" TargetMode="External"/><Relationship Id="rId105" Type="http://schemas.openxmlformats.org/officeDocument/2006/relationships/image" Target="media/image32.jpeg"/><Relationship Id="rId106" Type="http://schemas.openxmlformats.org/officeDocument/2006/relationships/hyperlink" Target="http://www.shastarails.com/" TargetMode="External"/><Relationship Id="rId107" Type="http://schemas.openxmlformats.org/officeDocument/2006/relationships/hyperlink" Target="http://www.shastarails.com/photos/pv.asp?pid=3935" TargetMode="External"/><Relationship Id="rId108" Type="http://schemas.openxmlformats.org/officeDocument/2006/relationships/image" Target="media/image33.jpeg"/><Relationship Id="rId109" Type="http://schemas.openxmlformats.org/officeDocument/2006/relationships/hyperlink" Target="http://www.baylug.org/zonker/rrmb/rrmbsg1c/rbbc4.jpg" TargetMode="External"/><Relationship Id="rId97" Type="http://schemas.openxmlformats.org/officeDocument/2006/relationships/image" Target="media/image29.jpeg"/><Relationship Id="rId98" Type="http://schemas.openxmlformats.org/officeDocument/2006/relationships/hyperlink" Target="http://www.railfan.ca/" TargetMode="External"/><Relationship Id="rId99" Type="http://schemas.openxmlformats.org/officeDocument/2006/relationships/hyperlink" Target="http://www.railfan.ca/cgi-bin/view.cgi?image=Coteau_07.05.06_9076.jpg" TargetMode="External"/><Relationship Id="rId43" Type="http://schemas.openxmlformats.org/officeDocument/2006/relationships/hyperlink" Target="http://freight.railfan.ca/" TargetMode="External"/><Relationship Id="rId44" Type="http://schemas.openxmlformats.org/officeDocument/2006/relationships/hyperlink" Target="http://freight.railfan.ca/bcol/bcol873753.jpg" TargetMode="External"/><Relationship Id="rId45" Type="http://schemas.openxmlformats.org/officeDocument/2006/relationships/image" Target="media/image9.jpeg"/><Relationship Id="rId46" Type="http://schemas.openxmlformats.org/officeDocument/2006/relationships/hyperlink" Target="http://www.shastarails.com/" TargetMode="External"/><Relationship Id="rId47" Type="http://schemas.openxmlformats.org/officeDocument/2006/relationships/hyperlink" Target="http://www.shastarails.com/photos/pv.asp?pid=3221" TargetMode="External"/><Relationship Id="rId48" Type="http://schemas.openxmlformats.org/officeDocument/2006/relationships/image" Target="media/image10.jpeg"/><Relationship Id="rId49" Type="http://schemas.openxmlformats.org/officeDocument/2006/relationships/hyperlink" Target="http://freight.railfan.ca/slsf/slsf3003.jpg" TargetMode="External"/><Relationship Id="rId100" Type="http://schemas.openxmlformats.org/officeDocument/2006/relationships/image" Target="media/image30.jpeg"/><Relationship Id="rId20" Type="http://schemas.openxmlformats.org/officeDocument/2006/relationships/hyperlink" Target="http://www.shastarails.com/" TargetMode="External"/><Relationship Id="rId21" Type="http://schemas.openxmlformats.org/officeDocument/2006/relationships/hyperlink" Target="http://www.shastarails.com/photos/pv.asp?pid=5276" TargetMode="External"/><Relationship Id="rId22" Type="http://schemas.openxmlformats.org/officeDocument/2006/relationships/image" Target="media/image2.jpeg"/><Relationship Id="rId70" Type="http://schemas.openxmlformats.org/officeDocument/2006/relationships/hyperlink" Target="http://www.baylug.org/zonker/rrmb/rrmbsg1c/up210048.jpg" TargetMode="External"/><Relationship Id="rId71" Type="http://schemas.openxmlformats.org/officeDocument/2006/relationships/image" Target="media/image19.jpeg"/><Relationship Id="rId72" Type="http://schemas.openxmlformats.org/officeDocument/2006/relationships/hyperlink" Target="http://www.shastarails.com/" TargetMode="External"/><Relationship Id="rId73" Type="http://schemas.openxmlformats.org/officeDocument/2006/relationships/hyperlink" Target="http://www.shastarails.com/photos/pv.asp?pid=4604" TargetMode="External"/><Relationship Id="rId74" Type="http://schemas.openxmlformats.org/officeDocument/2006/relationships/image" Target="media/image20.jpeg"/><Relationship Id="rId75" Type="http://schemas.openxmlformats.org/officeDocument/2006/relationships/image" Target="media/image21.jpeg"/><Relationship Id="rId76" Type="http://schemas.openxmlformats.org/officeDocument/2006/relationships/hyperlink" Target="http://freight.railfan.ca/np/np91136.jpg" TargetMode="External"/><Relationship Id="rId77" Type="http://schemas.openxmlformats.org/officeDocument/2006/relationships/image" Target="media/image22.jpeg"/><Relationship Id="rId78" Type="http://schemas.openxmlformats.org/officeDocument/2006/relationships/hyperlink" Target="http://www.railfan.ca/" TargetMode="External"/><Relationship Id="rId79" Type="http://schemas.openxmlformats.org/officeDocument/2006/relationships/hyperlink" Target="http://www.railfan.ca/cgi-bin/view.cgi?image=Guelph_Junction_01.04.05_2392.jpg&amp;size=0" TargetMode="External"/><Relationship Id="rId23" Type="http://schemas.openxmlformats.org/officeDocument/2006/relationships/hyperlink" Target="http://www.railfan.ca/" TargetMode="External"/><Relationship Id="rId24" Type="http://schemas.openxmlformats.org/officeDocument/2006/relationships/hyperlink" Target="http://railfan.ca/cgi-bin/view.cgi?image=Altoona_30.12.06_8967.jpg&amp;size=0" TargetMode="External"/><Relationship Id="rId25" Type="http://schemas.openxmlformats.org/officeDocument/2006/relationships/image" Target="media/image3.jpeg"/><Relationship Id="rId26" Type="http://schemas.openxmlformats.org/officeDocument/2006/relationships/hyperlink" Target="http://www.railfan.ca/" TargetMode="External"/><Relationship Id="rId27" Type="http://schemas.openxmlformats.org/officeDocument/2006/relationships/hyperlink" Target="http://www.deluxeinnovations.com/rolling/rollingwnc01.html" TargetMode="External"/><Relationship Id="rId28" Type="http://schemas.openxmlformats.org/officeDocument/2006/relationships/hyperlink" Target="http://www.railfan.ca/cgi-bin/view.cgi?image=Lynden_01.07.03_3322.jpg" TargetMode="External"/><Relationship Id="rId29" Type="http://schemas.openxmlformats.org/officeDocument/2006/relationships/image" Target="media/image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ncry.org/rrmb.htm" TargetMode="External"/><Relationship Id="rId7" Type="http://schemas.openxmlformats.org/officeDocument/2006/relationships/image" Target="media/image1.gif"/><Relationship Id="rId8" Type="http://schemas.openxmlformats.org/officeDocument/2006/relationships/hyperlink" Target="http://www.baylug.org/zonker/rrmb/rrmbsg1c/rrmb1c.html" TargetMode="External"/><Relationship Id="rId9" Type="http://schemas.openxmlformats.org/officeDocument/2006/relationships/hyperlink" Target="http://www.baylug.org/zonker/rrmb/rrmbsg1c/rrmb1c.html" TargetMode="External"/><Relationship Id="rId50" Type="http://schemas.openxmlformats.org/officeDocument/2006/relationships/image" Target="media/image11.jpeg"/><Relationship Id="rId51" Type="http://schemas.openxmlformats.org/officeDocument/2006/relationships/hyperlink" Target="http://freight.railfan.ca/" TargetMode="External"/><Relationship Id="rId52" Type="http://schemas.openxmlformats.org/officeDocument/2006/relationships/hyperlink" Target="http://freight.railfan.ca/ttx/ettx710899.jpg" TargetMode="External"/><Relationship Id="rId53" Type="http://schemas.openxmlformats.org/officeDocument/2006/relationships/image" Target="media/image12.jpeg"/><Relationship Id="rId54" Type="http://schemas.openxmlformats.org/officeDocument/2006/relationships/hyperlink" Target="http://www.railfan.ca/" TargetMode="External"/><Relationship Id="rId55" Type="http://schemas.openxmlformats.org/officeDocument/2006/relationships/hyperlink" Target="http://www.railfan.ca/cgi-bin/view.cgi?image=Guelph_Junction_26.04.04_0668.jpg&amp;size=0" TargetMode="External"/><Relationship Id="rId56" Type="http://schemas.openxmlformats.org/officeDocument/2006/relationships/image" Target="media/image13.jpeg"/><Relationship Id="rId57" Type="http://schemas.openxmlformats.org/officeDocument/2006/relationships/hyperlink" Target="http://www.railfan.ca/" TargetMode="External"/><Relationship Id="rId58" Type="http://schemas.openxmlformats.org/officeDocument/2006/relationships/hyperlink" Target="http://www.railfan.ca/cgi-bin/view.cgi?image=Scotch_Block_10.10.04_0973.jpg&amp;size=0" TargetMode="External"/><Relationship Id="rId59" Type="http://schemas.openxmlformats.org/officeDocument/2006/relationships/image" Target="media/image14.jpeg"/><Relationship Id="rId110" Type="http://schemas.openxmlformats.org/officeDocument/2006/relationships/image" Target="media/image34.jpeg"/><Relationship Id="rId111" Type="http://schemas.openxmlformats.org/officeDocument/2006/relationships/hyperlink" Target="http://www.shastarails.com/" TargetMode="External"/><Relationship Id="rId112" Type="http://schemas.openxmlformats.org/officeDocument/2006/relationships/hyperlink" Target="http://www.shastarails.com/photos/pv.asp?pid=4364" TargetMode="External"/><Relationship Id="rId113" Type="http://schemas.openxmlformats.org/officeDocument/2006/relationships/image" Target="media/image35.jpeg"/><Relationship Id="rId114" Type="http://schemas.openxmlformats.org/officeDocument/2006/relationships/hyperlink" Target="http://www.railfan.ca/" TargetMode="External"/><Relationship Id="rId115" Type="http://schemas.openxmlformats.org/officeDocument/2006/relationships/hyperlink" Target="http://www.railfan.ca/cgi-bin/view.cgi?image=Georgetown_19.04.05_3047.jpg&amp;size=0" TargetMode="External"/><Relationship Id="rId116" Type="http://schemas.openxmlformats.org/officeDocument/2006/relationships/image" Target="media/image36.jpeg"/><Relationship Id="rId117" Type="http://schemas.openxmlformats.org/officeDocument/2006/relationships/hyperlink" Target="http://www.trainweb.com/accommod/parlour.html" TargetMode="External"/><Relationship Id="rId118" Type="http://schemas.openxmlformats.org/officeDocument/2006/relationships/hyperlink" Target="http://www.trainweb.org/reynolds/newppc.html" TargetMode="External"/><Relationship Id="rId119" Type="http://schemas.openxmlformats.org/officeDocument/2006/relationships/image" Target="media/image37.jpeg"/><Relationship Id="rId30" Type="http://schemas.openxmlformats.org/officeDocument/2006/relationships/hyperlink" Target="http://www.railfan.ca/" TargetMode="External"/><Relationship Id="rId31" Type="http://schemas.openxmlformats.org/officeDocument/2006/relationships/hyperlink" Target="http://www.railfan.ca/cgi-bin/view.cgi?image=Burlington_West_29.05.06_1142.jpg&amp;size=0" TargetMode="External"/><Relationship Id="rId32" Type="http://schemas.openxmlformats.org/officeDocument/2006/relationships/image" Target="media/image5.jpeg"/><Relationship Id="rId33" Type="http://schemas.openxmlformats.org/officeDocument/2006/relationships/hyperlink" Target="http://www.railfan.ca/" TargetMode="External"/><Relationship Id="rId34" Type="http://schemas.openxmlformats.org/officeDocument/2006/relationships/hyperlink" Target="http://www.railfan.ca/marks/dupes/KWUX501.html" TargetMode="External"/><Relationship Id="rId35" Type="http://schemas.openxmlformats.org/officeDocument/2006/relationships/image" Target="media/image6.jpeg"/><Relationship Id="rId36" Type="http://schemas.openxmlformats.org/officeDocument/2006/relationships/hyperlink" Target="http://www.railfan.ca/" TargetMode="External"/><Relationship Id="rId37" Type="http://schemas.openxmlformats.org/officeDocument/2006/relationships/hyperlink" Target="http://southern.railfan.net/flat/cars/etmx/etmx1001.html" TargetMode="External"/><Relationship Id="rId38" Type="http://schemas.openxmlformats.org/officeDocument/2006/relationships/hyperlink" Target="http://home.att.net/~Berliner-ultrasonics/rrschnab.html" TargetMode="External"/><Relationship Id="rId39" Type="http://schemas.openxmlformats.org/officeDocument/2006/relationships/image" Target="media/image7.jpeg"/><Relationship Id="rId80" Type="http://schemas.openxmlformats.org/officeDocument/2006/relationships/image" Target="media/image23.jpeg"/><Relationship Id="rId81" Type="http://schemas.openxmlformats.org/officeDocument/2006/relationships/hyperlink" Target="http://www.railfan.ca/" TargetMode="External"/><Relationship Id="rId82" Type="http://schemas.openxmlformats.org/officeDocument/2006/relationships/hyperlink" Target="http://www.railfan.ca/cgi-bin/view.cgi?image=Cresson_28.12.06_7981.jpg&amp;comments=1&amp;size=0&amp;slideshow=0" TargetMode="External"/><Relationship Id="rId83" Type="http://schemas.openxmlformats.org/officeDocument/2006/relationships/image" Target="media/image24.jpeg"/><Relationship Id="rId84" Type="http://schemas.openxmlformats.org/officeDocument/2006/relationships/hyperlink" Target="http://www.baylug.org/zonker/rrmb/rrmbsg1c/AUT25455.JPG" TargetMode="External"/><Relationship Id="rId85" Type="http://schemas.openxmlformats.org/officeDocument/2006/relationships/image" Target="media/image25.jpeg"/><Relationship Id="rId86" Type="http://schemas.openxmlformats.org/officeDocument/2006/relationships/hyperlink" Target="http://freight.railfan.ca/" TargetMode="External"/><Relationship Id="rId87" Type="http://schemas.openxmlformats.org/officeDocument/2006/relationships/hyperlink" Target="http://freight.railfan.ca/csxt/csxt632433.jpg" TargetMode="External"/><Relationship Id="rId88" Type="http://schemas.openxmlformats.org/officeDocument/2006/relationships/image" Target="media/image26.jpeg"/><Relationship Id="rId89" Type="http://schemas.openxmlformats.org/officeDocument/2006/relationships/hyperlink" Target="http://www.railfan.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32</Pages>
  <Words>3174</Words>
  <Characters>20568</Characters>
  <Application>Microsoft Macintosh Word</Application>
  <DocSecurity>0</DocSecurity>
  <Lines>447</Lines>
  <Paragraphs>143</Paragraphs>
  <ScaleCrop>false</ScaleCrop>
  <Company/>
  <LinksUpToDate>false</LinksUpToDate>
  <CharactersWithSpaces>23599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Saphya Lotery</dc:creator>
  <cp:keywords/>
  <dc:description/>
  <cp:lastModifiedBy>Saphya Lotery</cp:lastModifiedBy>
  <cp:revision>1</cp:revision>
  <cp:lastPrinted>2012-10-30T02:57:00Z</cp:lastPrinted>
  <dcterms:created xsi:type="dcterms:W3CDTF">2012-10-30T02:54:00Z</dcterms:created>
  <dcterms:modified xsi:type="dcterms:W3CDTF">2012-10-30T04:54:00Z</dcterms:modified>
</cp:coreProperties>
</file>